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caps w:val="0"/>
          <w:color w:val="EA0000"/>
          <w:spacing w:val="0"/>
          <w:sz w:val="32"/>
          <w:szCs w:val="32"/>
          <w:shd w:val="clear" w:fill="FFFFFF"/>
        </w:rPr>
        <w:t>全科医生特设岗位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岗位表</w:t>
      </w:r>
    </w:p>
    <w:tbl>
      <w:tblPr>
        <w:tblW w:w="12008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141"/>
        <w:gridCol w:w="2792"/>
        <w:gridCol w:w="1315"/>
        <w:gridCol w:w="1603"/>
        <w:gridCol w:w="32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214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所在县（区）</w:t>
            </w:r>
          </w:p>
        </w:tc>
        <w:tc>
          <w:tcPr>
            <w:tcW w:w="279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乡镇卫生院</w:t>
            </w:r>
          </w:p>
        </w:tc>
        <w:tc>
          <w:tcPr>
            <w:tcW w:w="131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160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所需专业</w:t>
            </w:r>
          </w:p>
        </w:tc>
        <w:tc>
          <w:tcPr>
            <w:tcW w:w="325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资格要求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霍邱县</w:t>
            </w:r>
          </w:p>
        </w:tc>
        <w:tc>
          <w:tcPr>
            <w:tcW w:w="279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王截流乡卫生院</w:t>
            </w:r>
          </w:p>
        </w:tc>
        <w:tc>
          <w:tcPr>
            <w:tcW w:w="131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60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临床医学、中医学</w:t>
            </w:r>
          </w:p>
        </w:tc>
        <w:tc>
          <w:tcPr>
            <w:tcW w:w="3256" w:type="dxa"/>
            <w:vMerge w:val="restar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1.具有执业医师资格，且执业范围注册为临床类别全科医学专业或中医类别全科医学专业。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2.具有执业医师资格，经省级卫生计生行政部门（含中医药管理部门，下同）认可的全科医生规范化培养、转岗培训或者岗位培训并考核合格。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3.具有二级以上医院工作经历和执业医师资格，多年从事临床诊疗工作，能够胜任全科医生岗位。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141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范桥镇卫生院</w:t>
            </w:r>
          </w:p>
        </w:tc>
        <w:tc>
          <w:tcPr>
            <w:tcW w:w="131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60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临床医学、中医学</w:t>
            </w:r>
          </w:p>
        </w:tc>
        <w:tc>
          <w:tcPr>
            <w:tcW w:w="3256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214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霍山县</w:t>
            </w:r>
          </w:p>
        </w:tc>
        <w:tc>
          <w:tcPr>
            <w:tcW w:w="279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落儿岭镇卫生院</w:t>
            </w:r>
          </w:p>
        </w:tc>
        <w:tc>
          <w:tcPr>
            <w:tcW w:w="131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60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临床医学、中医学</w:t>
            </w:r>
          </w:p>
        </w:tc>
        <w:tc>
          <w:tcPr>
            <w:tcW w:w="3256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5065"/>
    <w:rsid w:val="471D5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2019-03-13T10:42:00Z</dcterms:created>
  <dc:creator>ASUS</dc:creator>
  <cp:lastModifiedBy>ASUS</cp:lastModifiedBy>
  <dcterms:modified xsi:type="dcterms:W3CDTF">2019-03-13T10:42:22Z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