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ind w:firstLine="2640" w:firstLineChars="600"/>
        <w:jc w:val="both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2019年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吉木乃边境管理大队补招辅警职位表</w:t>
      </w:r>
    </w:p>
    <w:tbl>
      <w:tblPr>
        <w:tblStyle w:val="3"/>
        <w:tblpPr w:leftFromText="180" w:rightFromText="180" w:vertAnchor="text" w:horzAnchor="page" w:tblpX="1678" w:tblpY="396"/>
        <w:tblOverlap w:val="never"/>
        <w:tblW w:w="13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6"/>
        <w:gridCol w:w="1668"/>
        <w:gridCol w:w="1517"/>
        <w:gridCol w:w="713"/>
        <w:gridCol w:w="523"/>
        <w:gridCol w:w="924"/>
        <w:gridCol w:w="856"/>
        <w:gridCol w:w="906"/>
        <w:gridCol w:w="5550"/>
        <w:gridCol w:w="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录用单位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ind w:firstLine="420" w:firstLineChars="2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录用部门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录用人数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族别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学历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ind w:firstLine="2730" w:firstLineChars="13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要求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ind w:left="210" w:leftChars="10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备  注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恰尔夏特边境检查站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阿克君中心边境警务站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别尔克吾边境警务站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北沙窝子中心边境警务站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体格强健，能够适应日常执勤训练需要，适应集体住宿，能够熟练掌握应用国家通用语言，无不良嗜好，退伍军人优先。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萨尔吾楞中心边境警务站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体格强健，能够适应日常执勤训练需要，适应集体住宿，能够熟练掌握应用国家通用语言，无不良嗜好高中及以上学历，，退伍军人优先。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1436高地边境警务站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冰山边境警务站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535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1674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喀尔巴斯汗边境警务站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吉木乃边境管理大队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 w:ascii="Bodoni MT" w:hAnsi="Bodoni MT" w:eastAsia="宋体" w:cs="Bodoni M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54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布尔合斯太农村便民警务站</w:t>
            </w:r>
          </w:p>
        </w:tc>
        <w:tc>
          <w:tcPr>
            <w:tcW w:w="1517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喀尔交边境派出所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Bodoni MT" w:hAnsi="Bodoni MT" w:eastAsia="宋体" w:cs="Bodoni MT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="Bodoni MT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1" w:type="dxa"/>
            <w:gridSpan w:val="2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家庭住址在喀尔交镇，能够熟练掌握应用国家通用语言，无不良嗜好，退伍军人优先。</w:t>
            </w: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35" w:type="dxa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167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克孜勒阔拉农村便民警务站</w:t>
            </w:r>
          </w:p>
        </w:tc>
        <w:tc>
          <w:tcPr>
            <w:tcW w:w="1517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喀尔交边境派出所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初中级以上</w:t>
            </w:r>
          </w:p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家庭住址在喀尔交镇，能够熟练掌握应用国家通用语言无不良嗜好，退伍军人优先。</w:t>
            </w: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喀拉吉拉农村便民警务站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喀尔交边境派出所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35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1674" w:type="dxa"/>
            <w:gridSpan w:val="2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阔克阔拉农村便民警务站</w:t>
            </w:r>
          </w:p>
        </w:tc>
        <w:tc>
          <w:tcPr>
            <w:tcW w:w="1517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喀尔交边境派出所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wordWrap/>
              <w:ind w:leftChars="10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家庭住址在喀尔交镇，能够熟练掌握应用国家通用语言，无不良嗜好，退伍军人优先。</w:t>
            </w: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535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1674" w:type="dxa"/>
            <w:gridSpan w:val="2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萨帕克农村便民警务站</w:t>
            </w:r>
          </w:p>
        </w:tc>
        <w:tc>
          <w:tcPr>
            <w:tcW w:w="1517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喀尔交边境派出所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家庭住址在喀尔交镇，能够熟练掌握应用国家通用语言，无不良嗜好，退伍军人优先。</w:t>
            </w: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巴依古西克农村便民警务站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巴特巴克布拉克农村便民警务站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齐阔尔加农村便民警务站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吐尕力阿尕什农村便民警务站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萨尔塔木农村便民警务站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强德珠尔特农村便民警务站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乌拉斯特农村便民警务站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家庭住址在乌拉斯特村，体格强健，能够适应日常执勤训练需要，适应集体住宿，能够熟练掌握应用国家通用语言，无不良嗜好，高中及以上学历，退伍军人优先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阔克托干木农村便民警务站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哈拉苏农村警务站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托普铁热克边境派出所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40岁及以下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家庭住址在乌拉斯特镇及城镇，能够熟练掌握应用国家通用语言，无不良嗜好，退伍军人优先。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35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1674" w:type="dxa"/>
            <w:gridSpan w:val="2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萨尔吾楞农村便民警务站</w:t>
            </w:r>
          </w:p>
        </w:tc>
        <w:tc>
          <w:tcPr>
            <w:tcW w:w="1517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恰勒什海边境派出所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家庭住址在吉木乃镇，体格强健，能够适应日常执勤训练需要，适应集体住宿，能够熟练掌握应用国家通用语言，无不良嗜好，高中及以上学历，退伍军人优先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家庭住址在吉木乃镇，萨尔吾楞优先，能够熟练掌握应用国家通用语言，无不良嗜好，退伍军人优先。</w:t>
            </w: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535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1674" w:type="dxa"/>
            <w:gridSpan w:val="2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克孜勒阿德尔农村便民警务站</w:t>
            </w:r>
          </w:p>
        </w:tc>
        <w:tc>
          <w:tcPr>
            <w:tcW w:w="1517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恰勒什海边境派出所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家庭住址在吉木乃镇，体格强健，能够适应日常执勤训练需要，适应集体住宿，能够熟练掌握应用国家通用语言，无不良嗜好，高中及以上学历，退伍军人优先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家庭住址在吉木乃镇，能够熟练掌握应用国家通用语言，无不良嗜好，退伍军人优先。</w:t>
            </w: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35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1674" w:type="dxa"/>
            <w:gridSpan w:val="2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恰尔克特农村便民警务站</w:t>
            </w:r>
          </w:p>
        </w:tc>
        <w:tc>
          <w:tcPr>
            <w:tcW w:w="1517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恰勒什海边境派出所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家庭住址在吉木乃镇，恰尔克特村优先，体格强健，能够适应日常执勤训练需要，适应集体住宿，能够熟练掌握应用国家通用语言，无不良嗜好，高中及以上学历，退伍军人优先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vMerge w:val="restart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5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674" w:type="dxa"/>
            <w:gridSpan w:val="2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517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家庭住址在吉木乃镇，恰尔克特村优先，能够熟练掌握应用国家通用语言，无不良嗜好，退伍军人优先。</w:t>
            </w:r>
          </w:p>
        </w:tc>
        <w:tc>
          <w:tcPr>
            <w:tcW w:w="730" w:type="dxa"/>
            <w:vMerge w:val="continue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35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1674" w:type="dxa"/>
            <w:gridSpan w:val="2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吉百汇警务工作站</w:t>
            </w:r>
          </w:p>
        </w:tc>
        <w:tc>
          <w:tcPr>
            <w:tcW w:w="1517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口岸边境派出所</w:t>
            </w:r>
          </w:p>
        </w:tc>
        <w:tc>
          <w:tcPr>
            <w:tcW w:w="71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523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不限</w:t>
            </w:r>
          </w:p>
        </w:tc>
        <w:tc>
          <w:tcPr>
            <w:tcW w:w="85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</w:pPr>
            <w:r>
              <w:rPr>
                <w:rFonts w:hint="eastAsia"/>
                <w:vertAlign w:val="baseline"/>
                <w:lang w:val="en-US" w:eastAsia="zh-CN"/>
              </w:rPr>
              <w:t>40岁以下</w:t>
            </w:r>
          </w:p>
        </w:tc>
        <w:tc>
          <w:tcPr>
            <w:tcW w:w="906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家庭住址在乌拉斯特镇及城镇，体格强健，能够适应日常执勤训练需要，适应集体住宿，能够熟练掌握应用国家通用语言，无不良嗜好，高中及以上学历，退伍军人优先</w:t>
            </w:r>
          </w:p>
        </w:tc>
        <w:tc>
          <w:tcPr>
            <w:tcW w:w="730" w:type="dxa"/>
            <w:noWrap w:val="0"/>
            <w:vAlign w:val="top"/>
          </w:tcPr>
          <w:p>
            <w:pPr>
              <w:tabs>
                <w:tab w:val="left" w:pos="4721"/>
              </w:tabs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方正小标宋简体" w:hAnsi="Bodoni MT" w:eastAsia="方正小标宋简体" w:cs="Bodoni MT"/>
          <w:kern w:val="2"/>
          <w:sz w:val="44"/>
          <w:szCs w:val="44"/>
          <w:lang w:val="en-US" w:eastAsia="zh-CN" w:bidi="ar-SA"/>
        </w:rPr>
      </w:pPr>
    </w:p>
    <w:p>
      <w:pPr>
        <w:jc w:val="center"/>
        <w:rPr>
          <w:rFonts w:hint="eastAsia" w:ascii="方正小标宋简体" w:hAnsi="Bodoni MT" w:eastAsia="方正小标宋简体" w:cs="Bodoni MT"/>
          <w:kern w:val="2"/>
          <w:sz w:val="44"/>
          <w:szCs w:val="44"/>
          <w:lang w:val="en-US" w:eastAsia="zh-CN" w:bidi="ar-SA"/>
        </w:rPr>
      </w:pPr>
    </w:p>
    <w:p>
      <w:pPr>
        <w:tabs>
          <w:tab w:val="left" w:pos="4721"/>
        </w:tabs>
        <w:jc w:val="center"/>
        <w:rPr>
          <w:rFonts w:hint="eastAsia"/>
          <w:lang w:val="en-US" w:eastAsia="zh-CN"/>
        </w:rPr>
        <w:sectPr>
          <w:pgSz w:w="16838" w:h="11906" w:orient="landscape"/>
          <w:pgMar w:top="1418" w:right="1701" w:bottom="1418" w:left="1418" w:header="851" w:footer="992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Bodoni MT">
    <w:altName w:val="Cambria"/>
    <w:panose1 w:val="02070603080606020203"/>
    <w:charset w:val="00"/>
    <w:family w:val="roman"/>
    <w:pitch w:val="default"/>
    <w:sig w:usb0="00000000" w:usb1="00000000" w:usb2="00000000" w:usb3="00000000" w:csb0="0000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73E06"/>
    <w:rsid w:val="6DA7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Bodoni MT" w:hAnsi="Bodoni MT" w:eastAsia="宋体" w:cs="Bodoni MT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2019-03-15T10:02:00Z</dcterms:created>
  <dc:creator>lara.</dc:creator>
  <cp:lastModifiedBy>lara.</cp:lastModifiedBy>
  <dcterms:modified xsi:type="dcterms:W3CDTF">2019-03-15T10:03:46Z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