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201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lang w:val="en-US" w:eastAsia="zh-CN"/>
        </w:rPr>
        <w:t>9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年公开招聘实名制编制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lang w:eastAsia="zh-CN"/>
        </w:rPr>
        <w:t>高层次人才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华文中宋" w:eastAsia="仿宋_GB2312" w:cs="宋体"/>
          <w:b/>
          <w:color w:val="auto"/>
          <w:sz w:val="36"/>
          <w:szCs w:val="36"/>
        </w:rPr>
      </w:pP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86"/>
        <w:gridCol w:w="1149"/>
        <w:gridCol w:w="852"/>
        <w:gridCol w:w="1122"/>
        <w:gridCol w:w="1437"/>
        <w:gridCol w:w="1187"/>
        <w:gridCol w:w="250"/>
        <w:gridCol w:w="172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编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5" w:hRule="exac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第一学历毕业院校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及专业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87" w:hRule="exac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最高学历毕业院校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及专业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专业技术资格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格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89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</w:rPr>
              <w:t>申报岗位</w:t>
            </w:r>
          </w:p>
        </w:tc>
        <w:tc>
          <w:tcPr>
            <w:tcW w:w="77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601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7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以上所填信息属实。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本人签名：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  核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  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  注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color w:val="auto"/>
          <w:szCs w:val="21"/>
        </w:rPr>
        <w:sectPr>
          <w:pgSz w:w="11906" w:h="16838"/>
          <w:pgMar w:top="1701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32" w:charSpace="0"/>
        </w:sectPr>
      </w:pPr>
    </w:p>
    <w:p/>
    <w:p>
      <w:bookmarkStart w:id="0" w:name="_GoBack"/>
      <w:bookmarkEnd w:id="0"/>
    </w:p>
    <w:sectPr>
      <w:pgSz w:w="11906" w:h="16838"/>
      <w:pgMar w:top="1701" w:right="1417" w:bottom="1134" w:left="1417" w:header="851" w:footer="992" w:gutter="0"/>
      <w:cols w:space="0" w:num="1"/>
      <w:rtlGutter w:val="0"/>
      <w:docGrid w:type="line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2019-03-26T09:31:36Z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