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72" w:rsidRPr="00E1696A" w:rsidRDefault="00E32372" w:rsidP="00E3237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696A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"/>
        <w:gridCol w:w="458"/>
        <w:gridCol w:w="457"/>
        <w:gridCol w:w="1881"/>
        <w:gridCol w:w="864"/>
        <w:gridCol w:w="457"/>
        <w:gridCol w:w="864"/>
        <w:gridCol w:w="2897"/>
      </w:tblGrid>
      <w:tr w:rsidR="00E32372" w:rsidRPr="00E1696A" w:rsidTr="00A75BB4">
        <w:trPr>
          <w:trHeight w:val="885"/>
        </w:trPr>
        <w:tc>
          <w:tcPr>
            <w:tcW w:w="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</w:rPr>
              <w:t>乌海市海勃湾区中小学教师人才引进专业及要求岗位表</w:t>
            </w:r>
          </w:p>
        </w:tc>
      </w:tr>
      <w:tr w:rsidR="00E32372" w:rsidRPr="00E1696A" w:rsidTr="00A75BB4">
        <w:trPr>
          <w:trHeight w:val="480"/>
        </w:trPr>
        <w:tc>
          <w:tcPr>
            <w:tcW w:w="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372" w:rsidRPr="00E1696A" w:rsidRDefault="00E32372" w:rsidP="00A75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372" w:rsidRPr="00E1696A" w:rsidTr="00A75BB4">
        <w:trPr>
          <w:trHeight w:val="54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</w:tr>
      <w:tr w:rsidR="00E32372" w:rsidRPr="00E1696A" w:rsidTr="00A75BB4">
        <w:trPr>
          <w:trHeight w:val="1410"/>
        </w:trPr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海勃湾区中小学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372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中小学</w:t>
            </w:r>
          </w:p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体育老师</w:t>
            </w: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372" w:rsidRPr="00E1696A" w:rsidRDefault="00E32372" w:rsidP="00A75BB4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1.国家“双一流”高校全日制本科毕业生、“985”、“211”院校全日制本科及以上毕业生；</w:t>
            </w:r>
          </w:p>
          <w:p w:rsidR="00E32372" w:rsidRPr="00E1696A" w:rsidRDefault="00E32372" w:rsidP="00A75BB4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2.省级以上重点综合类院校、省级重点师范类院校全日制的本科及以上毕业生；</w:t>
            </w:r>
          </w:p>
          <w:p w:rsidR="00E32372" w:rsidRPr="00E1696A" w:rsidRDefault="00E32372" w:rsidP="00A75BB4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3.国家免费师范生；</w:t>
            </w:r>
          </w:p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4.全日制院校本科及以上（不包括专升本）的毕业生。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372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1.体育教育</w:t>
            </w:r>
          </w:p>
          <w:p w:rsidR="00E32372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2.运动训练</w:t>
            </w:r>
          </w:p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（篮球、足球、排球、汽枪）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2019年、2018年、2017年且高中阶段为汉语授课的毕业生</w:t>
            </w: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372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王婧霞</w:t>
            </w: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E16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E169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0473</w:t>
            </w: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—2059618</w:t>
            </w: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E16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E169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18848365885</w:t>
            </w:r>
          </w:p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32372" w:rsidRPr="00E1696A" w:rsidTr="00A75BB4">
        <w:trPr>
          <w:trHeight w:val="1815"/>
        </w:trPr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海勃湾区农村小学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农村小学科学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2372" w:rsidRPr="00E1696A" w:rsidRDefault="00E32372" w:rsidP="00A75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生物科学、生物技术、生物信息学、应用物理学、应用化学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96A" w:rsidRPr="00E1696A" w:rsidRDefault="00E32372" w:rsidP="00A75BB4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18周岁以上、30周岁以下（出生年月日的起止时间以实际申报开始之日为准）且高中阶段为汉语授课的毕业生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2372" w:rsidRPr="00E1696A" w:rsidRDefault="00E32372" w:rsidP="00A75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32372" w:rsidRPr="00E1696A" w:rsidRDefault="00E32372" w:rsidP="00E3237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696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9740E" w:rsidRDefault="00B9740E"/>
    <w:sectPr w:rsidR="00B9740E" w:rsidSect="00B97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2372"/>
    <w:rsid w:val="00B9740E"/>
    <w:rsid w:val="00E3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2019-03-30T05:48:00Z</dcterms:created>
  <dcterms:modified xsi:type="dcterms:W3CDTF">2019-03-30T05:48:00Z</dcterms:modified>
</cp:coreProperties>
</file>