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0"/>
        <w:jc w:val="center"/>
        <w:textAlignment w:val="baseline"/>
        <w:rPr>
          <w:rFonts w:ascii="微软雅黑" w:hAnsi="微软雅黑" w:eastAsia="微软雅黑" w:cs="微软雅黑"/>
          <w:b w:val="0"/>
          <w:i w:val="0"/>
          <w:caps w:val="0"/>
          <w:color w:val="34495E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4495E"/>
          <w:spacing w:val="0"/>
          <w:sz w:val="21"/>
          <w:szCs w:val="21"/>
          <w:bdr w:val="none" w:color="auto" w:sz="8" w:space="0"/>
          <w:shd w:val="clear" w:fill="FFFFFF"/>
          <w:vertAlign w:val="baseline"/>
        </w:rPr>
        <w:t>招聘的岗位、专业及人数</w:t>
      </w:r>
    </w:p>
    <w:tbl>
      <w:tblPr>
        <w:tblW w:w="13680" w:type="dxa"/>
        <w:jc w:val="center"/>
        <w:tblInd w:w="-2579" w:type="dxa"/>
        <w:tblBorders>
          <w:top w:val="single" w:color="34495E" w:sz="6" w:space="0"/>
          <w:left w:val="single" w:color="34495E" w:sz="6" w:space="0"/>
          <w:bottom w:val="single" w:color="34495E" w:sz="6" w:space="0"/>
          <w:right w:val="single" w:color="34495E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323"/>
        <w:gridCol w:w="1211"/>
        <w:gridCol w:w="1957"/>
        <w:gridCol w:w="2391"/>
        <w:gridCol w:w="1957"/>
        <w:gridCol w:w="884"/>
        <w:gridCol w:w="1957"/>
      </w:tblGrid>
      <w:tr>
        <w:tblPrEx>
          <w:tblBorders>
            <w:top w:val="single" w:color="34495E" w:sz="6" w:space="0"/>
            <w:left w:val="single" w:color="34495E" w:sz="6" w:space="0"/>
            <w:bottom w:val="single" w:color="34495E" w:sz="6" w:space="0"/>
            <w:right w:val="single" w:color="34495E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1" w:hRule="atLeast"/>
          <w:jc w:val="center"/>
        </w:trPr>
        <w:tc>
          <w:tcPr>
            <w:tcW w:w="3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8" w:space="0"/>
                <w:vertAlign w:val="baseline"/>
              </w:rPr>
              <w:t>拟聘人员岗位</w:t>
            </w:r>
          </w:p>
        </w:tc>
        <w:tc>
          <w:tcPr>
            <w:tcW w:w="12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8" w:space="0"/>
                <w:vertAlign w:val="baseline"/>
              </w:rPr>
              <w:t>人数</w:t>
            </w:r>
          </w:p>
        </w:tc>
        <w:tc>
          <w:tcPr>
            <w:tcW w:w="1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8" w:space="0"/>
                <w:vertAlign w:val="baseline"/>
              </w:rPr>
              <w:t>专业要求</w:t>
            </w:r>
          </w:p>
        </w:tc>
        <w:tc>
          <w:tcPr>
            <w:tcW w:w="2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8" w:space="0"/>
                <w:vertAlign w:val="baseline"/>
              </w:rPr>
              <w:t>学历学位要求</w:t>
            </w:r>
          </w:p>
        </w:tc>
        <w:tc>
          <w:tcPr>
            <w:tcW w:w="1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8" w:space="0"/>
                <w:vertAlign w:val="baseline"/>
              </w:rPr>
              <w:t>岗位职责</w:t>
            </w:r>
          </w:p>
        </w:tc>
        <w:tc>
          <w:tcPr>
            <w:tcW w:w="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8" w:space="0"/>
                <w:vertAlign w:val="baseline"/>
              </w:rPr>
              <w:t>年龄要求</w:t>
            </w:r>
          </w:p>
        </w:tc>
        <w:tc>
          <w:tcPr>
            <w:tcW w:w="1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8" w:space="0"/>
                <w:vertAlign w:val="baseline"/>
              </w:rPr>
              <w:t>招聘方式</w:t>
            </w:r>
          </w:p>
        </w:tc>
      </w:tr>
      <w:tr>
        <w:tblPrEx>
          <w:tblBorders>
            <w:top w:val="single" w:color="34495E" w:sz="6" w:space="0"/>
            <w:left w:val="single" w:color="34495E" w:sz="6" w:space="0"/>
            <w:bottom w:val="single" w:color="34495E" w:sz="6" w:space="0"/>
            <w:right w:val="single" w:color="34495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1" w:hRule="atLeast"/>
          <w:jc w:val="center"/>
        </w:trPr>
        <w:tc>
          <w:tcPr>
            <w:tcW w:w="33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人力资源管理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人力资源管理专业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全日制本科及以上学历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自然资源人才规划和计划、开发与管理服务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40周岁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以下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笔试、面试</w:t>
            </w:r>
          </w:p>
        </w:tc>
      </w:tr>
      <w:tr>
        <w:tblPrEx>
          <w:tblBorders>
            <w:top w:val="single" w:color="34495E" w:sz="6" w:space="0"/>
            <w:left w:val="single" w:color="34495E" w:sz="6" w:space="0"/>
            <w:bottom w:val="single" w:color="34495E" w:sz="6" w:space="0"/>
            <w:right w:val="single" w:color="34495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1" w:hRule="atLeast"/>
          <w:jc w:val="center"/>
        </w:trPr>
        <w:tc>
          <w:tcPr>
            <w:tcW w:w="33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办公室文秘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中国汉语言文学及文秘类专业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全日制本科及以上学历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办公室文秘工作和日常综合事务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35周岁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以下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笔试、面试</w:t>
            </w:r>
          </w:p>
        </w:tc>
      </w:tr>
      <w:tr>
        <w:tblPrEx>
          <w:tblBorders>
            <w:top w:val="single" w:color="34495E" w:sz="6" w:space="0"/>
            <w:left w:val="single" w:color="34495E" w:sz="6" w:space="0"/>
            <w:bottom w:val="single" w:color="34495E" w:sz="6" w:space="0"/>
            <w:right w:val="single" w:color="34495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1" w:hRule="atLeast"/>
          <w:jc w:val="center"/>
        </w:trPr>
        <w:tc>
          <w:tcPr>
            <w:tcW w:w="33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干部教育培训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3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专业不限，有两年以上教育培训或办公室工作经验优先，男性优先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全日制本科及以上学历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自然资源系统干部教育培训规划、筹划、市场开拓以及具体组织实施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35周岁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以下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笔试、面试</w:t>
            </w:r>
          </w:p>
        </w:tc>
      </w:tr>
      <w:tr>
        <w:tblPrEx>
          <w:tblBorders>
            <w:top w:val="single" w:color="34495E" w:sz="6" w:space="0"/>
            <w:left w:val="single" w:color="34495E" w:sz="6" w:space="0"/>
            <w:bottom w:val="single" w:color="34495E" w:sz="6" w:space="0"/>
            <w:right w:val="single" w:color="34495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1" w:hRule="atLeast"/>
          <w:jc w:val="center"/>
        </w:trPr>
        <w:tc>
          <w:tcPr>
            <w:tcW w:w="33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合计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8" w:space="0"/>
                <w:vertAlign w:val="baseline"/>
              </w:rPr>
              <w:t>5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</w:p>
        </w:tc>
        <w:tc>
          <w:tcPr>
            <w:tcW w:w="2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</w:p>
        </w:tc>
      </w:tr>
    </w:tbl>
    <w:p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21157"/>
    <w:rsid w:val="71E2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2019-04-04T03:18:00Z</dcterms:created>
  <dc:creator>Yan</dc:creator>
  <cp:lastModifiedBy>Yan</cp:lastModifiedBy>
  <dcterms:modified xsi:type="dcterms:W3CDTF">2019-04-04T03:18:38Z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