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17" w:rsidRDefault="0060331F">
      <w:pPr>
        <w:spacing w:line="480" w:lineRule="exact"/>
        <w:jc w:val="center"/>
        <w:rPr>
          <w:rFonts w:ascii="Times New Roman" w:eastAsia="方正小标宋简体" w:hAnsi="Times New Roman"/>
          <w:sz w:val="44"/>
          <w:szCs w:val="44"/>
        </w:rPr>
      </w:pPr>
      <w:r>
        <w:rPr>
          <w:rFonts w:ascii="Times New Roman" w:eastAsia="方正小标宋简体" w:hAnsi="Times New Roman"/>
          <w:sz w:val="44"/>
          <w:szCs w:val="44"/>
        </w:rPr>
        <w:t>201</w:t>
      </w:r>
      <w:r>
        <w:rPr>
          <w:rFonts w:ascii="Times New Roman" w:eastAsia="方正小标宋简体" w:hAnsi="Times New Roman" w:hint="eastAsia"/>
          <w:sz w:val="44"/>
          <w:szCs w:val="44"/>
        </w:rPr>
        <w:t>9</w:t>
      </w:r>
      <w:r>
        <w:rPr>
          <w:rFonts w:ascii="Times New Roman" w:eastAsia="方正小标宋简体" w:hAnsi="Times New Roman" w:hint="eastAsia"/>
          <w:sz w:val="44"/>
          <w:szCs w:val="44"/>
        </w:rPr>
        <w:t>年平度市事业单位公开招聘工作人员</w:t>
      </w:r>
    </w:p>
    <w:p w:rsidR="00DF2E17" w:rsidRDefault="0060331F">
      <w:pPr>
        <w:spacing w:line="48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面试方案</w:t>
      </w:r>
    </w:p>
    <w:p w:rsidR="00DF2E17" w:rsidRDefault="0060331F">
      <w:pPr>
        <w:spacing w:line="480" w:lineRule="exact"/>
        <w:jc w:val="center"/>
        <w:rPr>
          <w:rFonts w:ascii="楷体_GB2312" w:eastAsia="楷体_GB2312" w:hAnsi="Times New Roman"/>
          <w:sz w:val="32"/>
          <w:szCs w:val="32"/>
        </w:rPr>
      </w:pPr>
      <w:r>
        <w:rPr>
          <w:rFonts w:ascii="楷体_GB2312" w:eastAsia="楷体_GB2312" w:hAnsi="Times New Roman" w:hint="eastAsia"/>
          <w:sz w:val="32"/>
          <w:szCs w:val="32"/>
        </w:rPr>
        <w:t>（综合类、卫生类）</w:t>
      </w:r>
    </w:p>
    <w:p w:rsidR="00DF2E17" w:rsidRDefault="00DF2E17">
      <w:pPr>
        <w:widowControl/>
        <w:spacing w:line="480" w:lineRule="exact"/>
        <w:rPr>
          <w:rFonts w:ascii="楷体_GB2312" w:eastAsia="楷体_GB2312" w:hAnsi="楷体_GB2312" w:cs="楷体_GB2312"/>
          <w:color w:val="000000"/>
          <w:kern w:val="0"/>
          <w:sz w:val="28"/>
          <w:szCs w:val="28"/>
        </w:rPr>
      </w:pP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根据《青岛市事业单位公开招聘考试工作规程（试行）》、《</w:t>
      </w:r>
      <w:r>
        <w:rPr>
          <w:rFonts w:ascii="Times New Roman" w:eastAsia="仿宋_GB2312" w:hAnsi="Times New Roman"/>
          <w:sz w:val="28"/>
          <w:szCs w:val="28"/>
        </w:rPr>
        <w:t>201</w:t>
      </w:r>
      <w:r>
        <w:rPr>
          <w:rFonts w:ascii="Times New Roman" w:eastAsia="仿宋_GB2312" w:hAnsi="Times New Roman" w:hint="eastAsia"/>
          <w:sz w:val="28"/>
          <w:szCs w:val="28"/>
        </w:rPr>
        <w:t>9</w:t>
      </w:r>
      <w:r>
        <w:rPr>
          <w:rFonts w:ascii="Times New Roman" w:eastAsia="仿宋_GB2312" w:hAnsi="Times New Roman" w:hint="eastAsia"/>
          <w:sz w:val="28"/>
          <w:szCs w:val="28"/>
        </w:rPr>
        <w:t>年平度市部分事业单位公开招聘工作人员简章》、《</w:t>
      </w:r>
      <w:r>
        <w:rPr>
          <w:rFonts w:ascii="Times New Roman" w:eastAsia="仿宋_GB2312" w:hAnsi="Times New Roman"/>
          <w:sz w:val="28"/>
          <w:szCs w:val="28"/>
        </w:rPr>
        <w:t>201</w:t>
      </w:r>
      <w:r>
        <w:rPr>
          <w:rFonts w:ascii="Times New Roman" w:eastAsia="仿宋_GB2312" w:hAnsi="Times New Roman" w:hint="eastAsia"/>
          <w:sz w:val="28"/>
          <w:szCs w:val="28"/>
        </w:rPr>
        <w:t>9</w:t>
      </w:r>
      <w:r>
        <w:rPr>
          <w:rFonts w:ascii="Times New Roman" w:eastAsia="仿宋_GB2312" w:hAnsi="Times New Roman" w:hint="eastAsia"/>
          <w:sz w:val="28"/>
          <w:szCs w:val="28"/>
        </w:rPr>
        <w:t>年平度市公立医院公开招聘工作人员简章》和《</w:t>
      </w:r>
      <w:r>
        <w:rPr>
          <w:rFonts w:ascii="Times New Roman" w:eastAsia="仿宋_GB2312" w:hAnsi="Times New Roman" w:hint="eastAsia"/>
          <w:sz w:val="28"/>
          <w:szCs w:val="28"/>
        </w:rPr>
        <w:t>2019</w:t>
      </w:r>
      <w:r>
        <w:rPr>
          <w:rFonts w:ascii="Times New Roman" w:eastAsia="仿宋_GB2312" w:hAnsi="Times New Roman" w:hint="eastAsia"/>
          <w:sz w:val="28"/>
          <w:szCs w:val="28"/>
        </w:rPr>
        <w:t>年平度市公开招聘聘用制教师（工作人员）及公办幼儿园教师简章》的有关要求，现就</w:t>
      </w:r>
      <w:r>
        <w:rPr>
          <w:rFonts w:ascii="Times New Roman" w:eastAsia="仿宋_GB2312" w:hAnsi="Times New Roman"/>
          <w:sz w:val="28"/>
          <w:szCs w:val="28"/>
        </w:rPr>
        <w:t>201</w:t>
      </w:r>
      <w:r>
        <w:rPr>
          <w:rFonts w:ascii="Times New Roman" w:eastAsia="仿宋_GB2312" w:hAnsi="Times New Roman" w:hint="eastAsia"/>
          <w:sz w:val="28"/>
          <w:szCs w:val="28"/>
        </w:rPr>
        <w:t>9</w:t>
      </w:r>
      <w:r>
        <w:rPr>
          <w:rFonts w:ascii="Times New Roman" w:eastAsia="仿宋_GB2312" w:hAnsi="Times New Roman" w:hint="eastAsia"/>
          <w:sz w:val="28"/>
          <w:szCs w:val="28"/>
        </w:rPr>
        <w:t>年平度市事业单位公开招聘工作人员（综合类、卫生类）制定面试方案如下：</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一、面试对象</w:t>
      </w:r>
    </w:p>
    <w:p w:rsidR="00DF2E17" w:rsidRDefault="0060331F">
      <w:pPr>
        <w:spacing w:line="520" w:lineRule="exact"/>
        <w:ind w:firstLine="646"/>
        <w:rPr>
          <w:rFonts w:ascii="Times New Roman" w:eastAsia="仿宋_GB2312" w:hAnsi="Times New Roman"/>
          <w:sz w:val="28"/>
          <w:szCs w:val="28"/>
        </w:rPr>
      </w:pPr>
      <w:r>
        <w:rPr>
          <w:rFonts w:ascii="Times New Roman" w:eastAsia="仿宋_GB2312" w:hAnsi="Times New Roman" w:hint="eastAsia"/>
          <w:sz w:val="28"/>
          <w:szCs w:val="28"/>
        </w:rPr>
        <w:t>报考平度市部分事业单位、聘用制教师（工作人员）和公立医院笔试类别分别为“综合类”、“医疗类”、“药学类”、“检验类”、“中医类”、“护理类”的考生。</w:t>
      </w:r>
    </w:p>
    <w:p w:rsidR="00DF2E17" w:rsidRDefault="0060331F">
      <w:pPr>
        <w:spacing w:line="520" w:lineRule="exact"/>
        <w:ind w:firstLine="646"/>
        <w:rPr>
          <w:rFonts w:ascii="Times New Roman" w:eastAsia="仿宋_GB2312" w:hAnsi="Times New Roman"/>
          <w:sz w:val="28"/>
          <w:szCs w:val="28"/>
        </w:rPr>
      </w:pPr>
      <w:r>
        <w:rPr>
          <w:rFonts w:ascii="Times New Roman" w:eastAsia="仿宋_GB2312" w:hAnsi="Times New Roman" w:hint="eastAsia"/>
          <w:sz w:val="28"/>
          <w:szCs w:val="28"/>
        </w:rPr>
        <w:t>根据笔试成绩，在笔试合格线以上，各岗位从高分到低分按照招聘人数</w:t>
      </w:r>
      <w:r>
        <w:rPr>
          <w:rFonts w:ascii="Times New Roman" w:eastAsia="仿宋_GB2312" w:hAnsi="Times New Roman"/>
          <w:sz w:val="28"/>
          <w:szCs w:val="28"/>
        </w:rPr>
        <w:t>1:3</w:t>
      </w:r>
      <w:r>
        <w:rPr>
          <w:rFonts w:ascii="Times New Roman" w:eastAsia="仿宋_GB2312" w:hAnsi="Times New Roman" w:hint="eastAsia"/>
          <w:sz w:val="28"/>
          <w:szCs w:val="28"/>
        </w:rPr>
        <w:t>的比例</w:t>
      </w:r>
      <w:r>
        <w:rPr>
          <w:rFonts w:ascii="Times New Roman" w:eastAsia="仿宋_GB2312" w:hAnsi="Times New Roman" w:hint="eastAsia"/>
          <w:sz w:val="28"/>
          <w:szCs w:val="28"/>
        </w:rPr>
        <w:t>(</w:t>
      </w:r>
      <w:r>
        <w:rPr>
          <w:rFonts w:ascii="Times New Roman" w:eastAsia="仿宋_GB2312" w:hAnsi="Times New Roman" w:hint="eastAsia"/>
          <w:sz w:val="28"/>
          <w:szCs w:val="28"/>
        </w:rPr>
        <w:t>部分岗位按照</w:t>
      </w:r>
      <w:r>
        <w:rPr>
          <w:rFonts w:ascii="Times New Roman" w:eastAsia="仿宋_GB2312" w:hAnsi="Times New Roman" w:hint="eastAsia"/>
          <w:sz w:val="28"/>
          <w:szCs w:val="28"/>
        </w:rPr>
        <w:t>1:2</w:t>
      </w:r>
      <w:r>
        <w:rPr>
          <w:rFonts w:ascii="Times New Roman" w:eastAsia="仿宋_GB2312" w:hAnsi="Times New Roman" w:hint="eastAsia"/>
          <w:sz w:val="28"/>
          <w:szCs w:val="28"/>
        </w:rPr>
        <w:t>的比例），经现场资格审查后确定进入面试人选，领取面试通知单。</w:t>
      </w:r>
    </w:p>
    <w:p w:rsidR="00DF2E17" w:rsidRDefault="0060331F">
      <w:pPr>
        <w:spacing w:line="520" w:lineRule="exact"/>
        <w:ind w:firstLine="646"/>
        <w:rPr>
          <w:rFonts w:ascii="Times New Roman" w:eastAsia="仿宋_GB2312" w:hAnsi="Times New Roman"/>
          <w:sz w:val="28"/>
          <w:szCs w:val="28"/>
        </w:rPr>
      </w:pPr>
      <w:r>
        <w:rPr>
          <w:rFonts w:ascii="Times New Roman" w:eastAsia="仿宋_GB2312" w:hAnsi="Times New Roman" w:hint="eastAsia"/>
          <w:sz w:val="28"/>
          <w:szCs w:val="28"/>
        </w:rPr>
        <w:t>对紧缺岗位达不到规定比例的，按参加笔试实有人数确定，但须在笔试合格线以上，且进入考察体检范围人员面试成绩不得低于</w:t>
      </w:r>
      <w:r>
        <w:rPr>
          <w:rFonts w:ascii="Times New Roman" w:eastAsia="仿宋_GB2312" w:hAnsi="Times New Roman" w:hint="eastAsia"/>
          <w:sz w:val="28"/>
          <w:szCs w:val="28"/>
        </w:rPr>
        <w:t>60</w:t>
      </w:r>
      <w:r>
        <w:rPr>
          <w:rFonts w:ascii="Times New Roman" w:eastAsia="仿宋_GB2312" w:hAnsi="Times New Roman" w:hint="eastAsia"/>
          <w:sz w:val="28"/>
          <w:szCs w:val="28"/>
        </w:rPr>
        <w:t>分。</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二、面试方式和测试内容</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采用结构化面试方法，主要测评考生从事工作必需的综合分析能力、计划组织能力、协调应变能力、语言表达能力、自我认知能力和仪容仪表等。每个考生面试时间为</w:t>
      </w:r>
      <w:r>
        <w:rPr>
          <w:rFonts w:ascii="Times New Roman" w:eastAsia="仿宋_GB2312" w:hAnsi="Times New Roman"/>
          <w:sz w:val="28"/>
          <w:szCs w:val="28"/>
        </w:rPr>
        <w:t>8</w:t>
      </w:r>
      <w:r>
        <w:rPr>
          <w:rFonts w:ascii="Times New Roman" w:eastAsia="仿宋_GB2312" w:hAnsi="Times New Roman" w:hint="eastAsia"/>
          <w:sz w:val="28"/>
          <w:szCs w:val="28"/>
        </w:rPr>
        <w:t>分钟，采取“</w:t>
      </w:r>
      <w:r>
        <w:rPr>
          <w:rFonts w:ascii="Times New Roman" w:eastAsia="仿宋_GB2312" w:hAnsi="Times New Roman"/>
          <w:sz w:val="28"/>
          <w:szCs w:val="28"/>
        </w:rPr>
        <w:t>4+4</w:t>
      </w:r>
      <w:r>
        <w:rPr>
          <w:rFonts w:ascii="Times New Roman" w:eastAsia="仿宋_GB2312" w:hAnsi="Times New Roman" w:hint="eastAsia"/>
          <w:sz w:val="28"/>
          <w:szCs w:val="28"/>
        </w:rPr>
        <w:t>”模式，即考生提前准备</w:t>
      </w:r>
      <w:r>
        <w:rPr>
          <w:rFonts w:ascii="Times New Roman" w:eastAsia="仿宋_GB2312" w:hAnsi="Times New Roman"/>
          <w:sz w:val="28"/>
          <w:szCs w:val="28"/>
        </w:rPr>
        <w:t>4</w:t>
      </w:r>
      <w:r>
        <w:rPr>
          <w:rFonts w:ascii="Times New Roman" w:eastAsia="仿宋_GB2312" w:hAnsi="Times New Roman" w:hint="eastAsia"/>
          <w:sz w:val="28"/>
          <w:szCs w:val="28"/>
        </w:rPr>
        <w:t>分钟，面试考场回答</w:t>
      </w:r>
      <w:r>
        <w:rPr>
          <w:rFonts w:ascii="Times New Roman" w:eastAsia="仿宋_GB2312" w:hAnsi="Times New Roman"/>
          <w:sz w:val="28"/>
          <w:szCs w:val="28"/>
        </w:rPr>
        <w:t>4</w:t>
      </w:r>
      <w:r>
        <w:rPr>
          <w:rFonts w:ascii="Times New Roman" w:eastAsia="仿宋_GB2312" w:hAnsi="Times New Roman" w:hint="eastAsia"/>
          <w:sz w:val="28"/>
          <w:szCs w:val="28"/>
        </w:rPr>
        <w:t>分钟。</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三、面试时间和地点</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具体时间和地点详见面试通知单。</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四、面试程序</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lastRenderedPageBreak/>
        <w:t>1</w:t>
      </w:r>
      <w:r>
        <w:rPr>
          <w:rFonts w:ascii="Times New Roman" w:eastAsia="仿宋_GB2312" w:hAnsi="Times New Roman" w:hint="eastAsia"/>
          <w:sz w:val="28"/>
          <w:szCs w:val="28"/>
        </w:rPr>
        <w:t>、考生持身份证、笔试准考证和面试通知单按要求到指定地点报到。</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、各职位考生临时抽签确定面试先后顺序，按顺序依次进行面试。</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3</w:t>
      </w:r>
      <w:r>
        <w:rPr>
          <w:rFonts w:ascii="Times New Roman" w:eastAsia="仿宋_GB2312" w:hAnsi="Times New Roman" w:hint="eastAsia"/>
          <w:sz w:val="28"/>
          <w:szCs w:val="28"/>
        </w:rPr>
        <w:t>、考生进入准备室准备</w:t>
      </w:r>
      <w:r>
        <w:rPr>
          <w:rFonts w:ascii="Times New Roman" w:eastAsia="仿宋_GB2312" w:hAnsi="Times New Roman"/>
          <w:sz w:val="28"/>
          <w:szCs w:val="28"/>
        </w:rPr>
        <w:t>4</w:t>
      </w:r>
      <w:r>
        <w:rPr>
          <w:rFonts w:ascii="Times New Roman" w:eastAsia="仿宋_GB2312" w:hAnsi="Times New Roman" w:hint="eastAsia"/>
          <w:sz w:val="28"/>
          <w:szCs w:val="28"/>
        </w:rPr>
        <w:t>分钟。按照考生抽签顺序号，先由引导员将各考场的</w:t>
      </w:r>
      <w:r>
        <w:rPr>
          <w:rFonts w:ascii="Times New Roman" w:eastAsia="仿宋_GB2312" w:hAnsi="Times New Roman"/>
          <w:sz w:val="28"/>
          <w:szCs w:val="28"/>
        </w:rPr>
        <w:t>1</w:t>
      </w:r>
      <w:r>
        <w:rPr>
          <w:rFonts w:ascii="Times New Roman" w:eastAsia="仿宋_GB2312" w:hAnsi="Times New Roman" w:hint="eastAsia"/>
          <w:sz w:val="28"/>
          <w:szCs w:val="28"/>
        </w:rPr>
        <w:t>号考生引导进入准备室准备</w:t>
      </w:r>
      <w:r>
        <w:rPr>
          <w:rFonts w:ascii="Times New Roman" w:eastAsia="仿宋_GB2312" w:hAnsi="Times New Roman"/>
          <w:sz w:val="28"/>
          <w:szCs w:val="28"/>
        </w:rPr>
        <w:t>4</w:t>
      </w:r>
      <w:r>
        <w:rPr>
          <w:rFonts w:ascii="Times New Roman" w:eastAsia="仿宋_GB2312" w:hAnsi="Times New Roman" w:hint="eastAsia"/>
          <w:sz w:val="28"/>
          <w:szCs w:val="28"/>
        </w:rPr>
        <w:t>分钟，以后，每隔</w:t>
      </w:r>
      <w:r>
        <w:rPr>
          <w:rFonts w:ascii="Times New Roman" w:eastAsia="仿宋_GB2312" w:hAnsi="Times New Roman"/>
          <w:sz w:val="28"/>
          <w:szCs w:val="28"/>
        </w:rPr>
        <w:t>4</w:t>
      </w:r>
      <w:r>
        <w:rPr>
          <w:rFonts w:ascii="Times New Roman" w:eastAsia="仿宋_GB2312" w:hAnsi="Times New Roman" w:hint="eastAsia"/>
          <w:sz w:val="28"/>
          <w:szCs w:val="28"/>
        </w:rPr>
        <w:t>分钟将下一批考生引导到准备室准备。</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sz w:val="28"/>
          <w:szCs w:val="28"/>
        </w:rPr>
        <w:t>4</w:t>
      </w:r>
      <w:r>
        <w:rPr>
          <w:rFonts w:ascii="Times New Roman" w:eastAsia="仿宋_GB2312" w:hAnsi="Times New Roman" w:hint="eastAsia"/>
          <w:sz w:val="28"/>
          <w:szCs w:val="28"/>
        </w:rPr>
        <w:t>、考生进考场面试。准备时间到，由引导员将考生依次引导至所在面试考场。考生进入考场后在规定时间内回答问题，考生回答问题时间为</w:t>
      </w:r>
      <w:r>
        <w:rPr>
          <w:rFonts w:ascii="Times New Roman" w:eastAsia="仿宋_GB2312" w:hAnsi="Times New Roman"/>
          <w:sz w:val="28"/>
          <w:szCs w:val="28"/>
        </w:rPr>
        <w:t>4</w:t>
      </w:r>
      <w:r>
        <w:rPr>
          <w:rFonts w:ascii="Times New Roman" w:eastAsia="仿宋_GB2312" w:hAnsi="Times New Roman" w:hint="eastAsia"/>
          <w:sz w:val="28"/>
          <w:szCs w:val="28"/>
        </w:rPr>
        <w:t>分钟。面试结束，考生退出考场。</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五、面试成绩评定及计算</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面试成绩采取百分制，由</w:t>
      </w:r>
      <w:r>
        <w:rPr>
          <w:rFonts w:ascii="Times New Roman" w:eastAsia="仿宋_GB2312" w:hAnsi="Times New Roman"/>
          <w:sz w:val="28"/>
          <w:szCs w:val="28"/>
        </w:rPr>
        <w:t>7</w:t>
      </w:r>
      <w:r>
        <w:rPr>
          <w:rFonts w:ascii="Times New Roman" w:eastAsia="仿宋_GB2312" w:hAnsi="Times New Roman" w:hint="eastAsia"/>
          <w:sz w:val="28"/>
          <w:szCs w:val="28"/>
        </w:rPr>
        <w:t>名专家组成考官组现场打分，在</w:t>
      </w:r>
      <w:r>
        <w:rPr>
          <w:rFonts w:ascii="Times New Roman" w:eastAsia="仿宋_GB2312" w:hAnsi="Times New Roman" w:hint="eastAsia"/>
          <w:w w:val="96"/>
          <w:sz w:val="28"/>
          <w:szCs w:val="28"/>
        </w:rPr>
        <w:t>去掉一个最高分和一个最低分后取其他得分平均值计算每位考生成绩。</w:t>
      </w:r>
    </w:p>
    <w:p w:rsidR="00DF2E17" w:rsidRDefault="0060331F">
      <w:pPr>
        <w:widowControl/>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面试结束后，面试成绩现场公布。当天在“平度政务网”（</w:t>
      </w:r>
      <w:r>
        <w:rPr>
          <w:rFonts w:ascii="Times New Roman" w:eastAsia="仿宋_GB2312" w:hAnsi="Times New Roman" w:hint="eastAsia"/>
          <w:sz w:val="28"/>
          <w:szCs w:val="28"/>
        </w:rPr>
        <w:t>http://www.pingdu.gov.cn</w:t>
      </w:r>
      <w:r>
        <w:rPr>
          <w:rFonts w:ascii="Times New Roman" w:eastAsia="仿宋_GB2312" w:hAnsi="Times New Roman" w:hint="eastAsia"/>
          <w:sz w:val="28"/>
          <w:szCs w:val="28"/>
        </w:rPr>
        <w:t>）向考生公布总成绩及进入考察范围人员名单。</w:t>
      </w:r>
    </w:p>
    <w:p w:rsidR="00DF2E17" w:rsidRDefault="0060331F">
      <w:pPr>
        <w:widowControl/>
        <w:spacing w:line="480" w:lineRule="exact"/>
        <w:ind w:firstLineChars="200" w:firstLine="560"/>
        <w:jc w:val="left"/>
        <w:rPr>
          <w:rFonts w:ascii="黑体" w:eastAsia="黑体" w:hAnsi="黑体" w:cs="黑体"/>
          <w:sz w:val="28"/>
          <w:szCs w:val="28"/>
        </w:rPr>
      </w:pPr>
      <w:r>
        <w:rPr>
          <w:rFonts w:ascii="黑体" w:eastAsia="黑体" w:hAnsi="黑体" w:cs="黑体" w:hint="eastAsia"/>
          <w:sz w:val="28"/>
          <w:szCs w:val="28"/>
        </w:rPr>
        <w:t>六、有关说明</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（一）面试前对考生进行现场资格审查，资格审查合格者领取《面试通知单》；考生携带身份证、笔试准考证和面试通知单按时到指定地点参加面试。超过规定时间未报到的，视为自动放弃。</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（二）未尽事宜按《</w:t>
      </w:r>
      <w:r>
        <w:rPr>
          <w:rFonts w:ascii="Times New Roman" w:eastAsia="仿宋_GB2312" w:hAnsi="Times New Roman"/>
          <w:sz w:val="28"/>
          <w:szCs w:val="28"/>
        </w:rPr>
        <w:t>201</w:t>
      </w:r>
      <w:r>
        <w:rPr>
          <w:rFonts w:ascii="Times New Roman" w:eastAsia="仿宋_GB2312" w:hAnsi="Times New Roman" w:hint="eastAsia"/>
          <w:sz w:val="28"/>
          <w:szCs w:val="28"/>
        </w:rPr>
        <w:t>9</w:t>
      </w:r>
      <w:r>
        <w:rPr>
          <w:rFonts w:ascii="Times New Roman" w:eastAsia="仿宋_GB2312" w:hAnsi="Times New Roman" w:hint="eastAsia"/>
          <w:sz w:val="28"/>
          <w:szCs w:val="28"/>
        </w:rPr>
        <w:t>年平度市部分事业单位公开招聘工作人员简章》、《</w:t>
      </w:r>
      <w:r>
        <w:rPr>
          <w:rFonts w:ascii="Times New Roman" w:eastAsia="仿宋_GB2312" w:hAnsi="Times New Roman"/>
          <w:sz w:val="28"/>
          <w:szCs w:val="28"/>
        </w:rPr>
        <w:t>201</w:t>
      </w:r>
      <w:r>
        <w:rPr>
          <w:rFonts w:ascii="Times New Roman" w:eastAsia="仿宋_GB2312" w:hAnsi="Times New Roman" w:hint="eastAsia"/>
          <w:sz w:val="28"/>
          <w:szCs w:val="28"/>
        </w:rPr>
        <w:t>9</w:t>
      </w:r>
      <w:r>
        <w:rPr>
          <w:rFonts w:ascii="Times New Roman" w:eastAsia="仿宋_GB2312" w:hAnsi="Times New Roman" w:hint="eastAsia"/>
          <w:sz w:val="28"/>
          <w:szCs w:val="28"/>
        </w:rPr>
        <w:t>年平度市公立医院公开招聘工作人员简章》和《</w:t>
      </w:r>
      <w:r>
        <w:rPr>
          <w:rFonts w:ascii="Times New Roman" w:eastAsia="仿宋_GB2312" w:hAnsi="Times New Roman" w:hint="eastAsia"/>
          <w:sz w:val="28"/>
          <w:szCs w:val="28"/>
        </w:rPr>
        <w:t>2019</w:t>
      </w:r>
      <w:r>
        <w:rPr>
          <w:rFonts w:ascii="Times New Roman" w:eastAsia="仿宋_GB2312" w:hAnsi="Times New Roman" w:hint="eastAsia"/>
          <w:sz w:val="28"/>
          <w:szCs w:val="28"/>
        </w:rPr>
        <w:t>年平度市公开招聘聘用制教师（工作人员）及公办幼儿园教师简章》规定执行。</w:t>
      </w:r>
    </w:p>
    <w:p w:rsidR="00DF2E17" w:rsidRDefault="00892EC7">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咨询</w:t>
      </w:r>
      <w:r w:rsidR="0060331F">
        <w:rPr>
          <w:rFonts w:ascii="Times New Roman" w:eastAsia="仿宋_GB2312" w:hAnsi="Times New Roman" w:hint="eastAsia"/>
          <w:sz w:val="28"/>
          <w:szCs w:val="28"/>
        </w:rPr>
        <w:t>电话：</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平度市人社局</w:t>
      </w:r>
      <w:r w:rsidR="00892EC7">
        <w:rPr>
          <w:rFonts w:ascii="Times New Roman" w:eastAsia="仿宋_GB2312" w:hAnsi="Times New Roman" w:hint="eastAsia"/>
          <w:sz w:val="28"/>
          <w:szCs w:val="28"/>
        </w:rPr>
        <w:t>（综合类）</w:t>
      </w:r>
      <w:r>
        <w:rPr>
          <w:rFonts w:ascii="Times New Roman" w:eastAsia="仿宋_GB2312" w:hAnsi="Times New Roman" w:hint="eastAsia"/>
          <w:sz w:val="28"/>
          <w:szCs w:val="28"/>
        </w:rPr>
        <w:t>：</w:t>
      </w:r>
      <w:r>
        <w:rPr>
          <w:rFonts w:ascii="Times New Roman" w:eastAsia="仿宋_GB2312" w:hAnsi="Times New Roman"/>
          <w:sz w:val="28"/>
          <w:szCs w:val="28"/>
        </w:rPr>
        <w:t>0532-87366717</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平度市卫生健康局</w:t>
      </w:r>
      <w:r w:rsidR="00892EC7">
        <w:rPr>
          <w:rFonts w:ascii="Times New Roman" w:eastAsia="仿宋_GB2312" w:hAnsi="Times New Roman" w:hint="eastAsia"/>
          <w:sz w:val="28"/>
          <w:szCs w:val="28"/>
        </w:rPr>
        <w:t>（卫生类）</w:t>
      </w:r>
      <w:r>
        <w:rPr>
          <w:rFonts w:ascii="Times New Roman" w:eastAsia="仿宋_GB2312" w:hAnsi="Times New Roman" w:hint="eastAsia"/>
          <w:sz w:val="28"/>
          <w:szCs w:val="28"/>
        </w:rPr>
        <w:t>：</w:t>
      </w:r>
      <w:r>
        <w:rPr>
          <w:rFonts w:ascii="Times New Roman" w:eastAsia="仿宋_GB2312" w:hAnsi="Times New Roman" w:hint="eastAsia"/>
          <w:sz w:val="28"/>
          <w:szCs w:val="28"/>
        </w:rPr>
        <w:t>0532-87362847</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平度市教育和体育局</w:t>
      </w:r>
      <w:r w:rsidR="00892EC7">
        <w:rPr>
          <w:rFonts w:ascii="Times New Roman" w:eastAsia="仿宋_GB2312" w:hAnsi="Times New Roman" w:hint="eastAsia"/>
          <w:sz w:val="28"/>
          <w:szCs w:val="28"/>
        </w:rPr>
        <w:t>（教育类）</w:t>
      </w:r>
      <w:r>
        <w:rPr>
          <w:rFonts w:ascii="Times New Roman" w:eastAsia="仿宋_GB2312" w:hAnsi="Times New Roman" w:hint="eastAsia"/>
          <w:sz w:val="28"/>
          <w:szCs w:val="28"/>
        </w:rPr>
        <w:t>：</w:t>
      </w:r>
      <w:r>
        <w:rPr>
          <w:rFonts w:ascii="Times New Roman" w:eastAsia="仿宋_GB2312" w:hAnsi="Times New Roman" w:hint="eastAsia"/>
          <w:sz w:val="28"/>
          <w:szCs w:val="28"/>
        </w:rPr>
        <w:t>0532-88361287</w:t>
      </w:r>
    </w:p>
    <w:p w:rsidR="00DF2E17" w:rsidRDefault="0060331F">
      <w:pPr>
        <w:widowControl/>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监督电话：</w:t>
      </w:r>
      <w:r>
        <w:rPr>
          <w:rFonts w:ascii="Times New Roman" w:eastAsia="仿宋_GB2312" w:hAnsi="Times New Roman"/>
          <w:sz w:val="28"/>
          <w:szCs w:val="28"/>
        </w:rPr>
        <w:t>15689922998</w:t>
      </w:r>
    </w:p>
    <w:p w:rsidR="00DF2E17" w:rsidRDefault="0060331F">
      <w:pPr>
        <w:widowControl/>
        <w:spacing w:line="480" w:lineRule="exact"/>
        <w:ind w:leftChars="200" w:left="2520" w:hangingChars="750" w:hanging="2100"/>
        <w:jc w:val="left"/>
        <w:rPr>
          <w:rFonts w:ascii="Times New Roman" w:eastAsia="仿宋_GB2312" w:hAnsi="Times New Roman"/>
          <w:sz w:val="28"/>
          <w:szCs w:val="28"/>
        </w:rPr>
      </w:pPr>
      <w:r>
        <w:rPr>
          <w:rFonts w:ascii="Times New Roman" w:eastAsia="仿宋_GB2312" w:hAnsi="Times New Roman"/>
          <w:sz w:val="28"/>
          <w:szCs w:val="28"/>
        </w:rPr>
        <w:t xml:space="preserve">                                 </w:t>
      </w:r>
    </w:p>
    <w:sectPr w:rsidR="00DF2E17" w:rsidSect="00DF2E17">
      <w:pgSz w:w="11906" w:h="16838"/>
      <w:pgMar w:top="1985" w:right="1134" w:bottom="1985"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E39" w:rsidRDefault="008A4E39" w:rsidP="00892EC7">
      <w:r>
        <w:separator/>
      </w:r>
    </w:p>
  </w:endnote>
  <w:endnote w:type="continuationSeparator" w:id="0">
    <w:p w:rsidR="008A4E39" w:rsidRDefault="008A4E39" w:rsidP="00892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E39" w:rsidRDefault="008A4E39" w:rsidP="00892EC7">
      <w:r>
        <w:separator/>
      </w:r>
    </w:p>
  </w:footnote>
  <w:footnote w:type="continuationSeparator" w:id="0">
    <w:p w:rsidR="008A4E39" w:rsidRDefault="008A4E39" w:rsidP="00892E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945FF"/>
    <w:rsid w:val="0013416E"/>
    <w:rsid w:val="00172A27"/>
    <w:rsid w:val="001B3AD7"/>
    <w:rsid w:val="002A1408"/>
    <w:rsid w:val="00321F54"/>
    <w:rsid w:val="003617E1"/>
    <w:rsid w:val="00414424"/>
    <w:rsid w:val="004C1597"/>
    <w:rsid w:val="0053181E"/>
    <w:rsid w:val="00536AA7"/>
    <w:rsid w:val="005757D0"/>
    <w:rsid w:val="0060331F"/>
    <w:rsid w:val="006B149C"/>
    <w:rsid w:val="006D5A59"/>
    <w:rsid w:val="006F0F3B"/>
    <w:rsid w:val="00774F32"/>
    <w:rsid w:val="00782B4F"/>
    <w:rsid w:val="007C38E8"/>
    <w:rsid w:val="0089139A"/>
    <w:rsid w:val="00892EC7"/>
    <w:rsid w:val="008A4E39"/>
    <w:rsid w:val="00934383"/>
    <w:rsid w:val="0093772F"/>
    <w:rsid w:val="00A9193F"/>
    <w:rsid w:val="00AE69A0"/>
    <w:rsid w:val="00BE3CBD"/>
    <w:rsid w:val="00C50D25"/>
    <w:rsid w:val="00D04D76"/>
    <w:rsid w:val="00D10CF5"/>
    <w:rsid w:val="00DE54ED"/>
    <w:rsid w:val="00DF2E17"/>
    <w:rsid w:val="00E057D3"/>
    <w:rsid w:val="00EC46D4"/>
    <w:rsid w:val="031E4AAC"/>
    <w:rsid w:val="087E09C8"/>
    <w:rsid w:val="0B1F5E50"/>
    <w:rsid w:val="1528622E"/>
    <w:rsid w:val="168031CE"/>
    <w:rsid w:val="197638CA"/>
    <w:rsid w:val="1D45387F"/>
    <w:rsid w:val="1D492719"/>
    <w:rsid w:val="243548E9"/>
    <w:rsid w:val="28780279"/>
    <w:rsid w:val="296D4B02"/>
    <w:rsid w:val="2D5269E7"/>
    <w:rsid w:val="2DCF1834"/>
    <w:rsid w:val="2E032036"/>
    <w:rsid w:val="2E8947CA"/>
    <w:rsid w:val="32F319BD"/>
    <w:rsid w:val="3DC24C16"/>
    <w:rsid w:val="3F7E1481"/>
    <w:rsid w:val="40B43964"/>
    <w:rsid w:val="45BA7AB3"/>
    <w:rsid w:val="4CCF52E2"/>
    <w:rsid w:val="514428B9"/>
    <w:rsid w:val="547C2F28"/>
    <w:rsid w:val="552812FD"/>
    <w:rsid w:val="562F3BF3"/>
    <w:rsid w:val="5A020743"/>
    <w:rsid w:val="5DDD421A"/>
    <w:rsid w:val="5F9166DE"/>
    <w:rsid w:val="60C72FB3"/>
    <w:rsid w:val="656A3480"/>
    <w:rsid w:val="66602124"/>
    <w:rsid w:val="69F3123A"/>
    <w:rsid w:val="6A432B74"/>
    <w:rsid w:val="70EF437A"/>
    <w:rsid w:val="7DBE4F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qFormat="1"/>
    <w:lsdException w:name="footer" w:uiPriority="99" w:unhideWhenUsed="0" w:qFormat="1"/>
    <w:lsdException w:name="caption" w:locked="1" w:qFormat="1"/>
    <w:lsdException w:name="page number" w:semiHidden="0" w:qFormat="1"/>
    <w:lsdException w:name="Title" w:locked="1" w:semiHidden="0" w:unhideWhenUsed="0" w:qFormat="1"/>
    <w:lsdException w:name="Default Paragraph Font" w:uiPriority="1" w:qFormat="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E1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DF2E17"/>
    <w:pPr>
      <w:tabs>
        <w:tab w:val="center" w:pos="4153"/>
        <w:tab w:val="right" w:pos="8306"/>
      </w:tabs>
      <w:snapToGrid w:val="0"/>
      <w:jc w:val="left"/>
    </w:pPr>
    <w:rPr>
      <w:sz w:val="18"/>
      <w:szCs w:val="18"/>
    </w:rPr>
  </w:style>
  <w:style w:type="paragraph" w:styleId="a4">
    <w:name w:val="header"/>
    <w:basedOn w:val="a"/>
    <w:link w:val="Char0"/>
    <w:uiPriority w:val="99"/>
    <w:semiHidden/>
    <w:qFormat/>
    <w:rsid w:val="00DF2E17"/>
    <w:pPr>
      <w:pBdr>
        <w:bottom w:val="single" w:sz="6" w:space="1" w:color="auto"/>
      </w:pBdr>
      <w:tabs>
        <w:tab w:val="center" w:pos="4153"/>
        <w:tab w:val="right" w:pos="8306"/>
      </w:tabs>
      <w:snapToGrid w:val="0"/>
      <w:jc w:val="center"/>
    </w:pPr>
    <w:rPr>
      <w:sz w:val="18"/>
      <w:szCs w:val="18"/>
    </w:rPr>
  </w:style>
  <w:style w:type="character" w:styleId="a5">
    <w:name w:val="page number"/>
    <w:basedOn w:val="a0"/>
    <w:unhideWhenUsed/>
    <w:qFormat/>
    <w:rsid w:val="00DF2E17"/>
  </w:style>
  <w:style w:type="paragraph" w:customStyle="1" w:styleId="CharCharChar1CharChar">
    <w:name w:val="Char Char Char1 Char Char"/>
    <w:basedOn w:val="a"/>
    <w:qFormat/>
    <w:rsid w:val="00DF2E17"/>
    <w:rPr>
      <w:rFonts w:ascii="宋体" w:hAnsi="宋体" w:cs="Courier New"/>
      <w:sz w:val="32"/>
      <w:szCs w:val="32"/>
    </w:rPr>
  </w:style>
  <w:style w:type="paragraph" w:customStyle="1" w:styleId="CharCharChar1CharChar11">
    <w:name w:val="Char Char Char1 Char Char11"/>
    <w:basedOn w:val="a"/>
    <w:uiPriority w:val="99"/>
    <w:qFormat/>
    <w:rsid w:val="00DF2E17"/>
    <w:rPr>
      <w:rFonts w:ascii="宋体" w:hAnsi="宋体" w:cs="Courier New"/>
      <w:sz w:val="32"/>
      <w:szCs w:val="32"/>
    </w:rPr>
  </w:style>
  <w:style w:type="paragraph" w:customStyle="1" w:styleId="CharCharChar1CharChar1">
    <w:name w:val="Char Char Char1 Char Char1"/>
    <w:basedOn w:val="a"/>
    <w:uiPriority w:val="99"/>
    <w:qFormat/>
    <w:rsid w:val="00DF2E17"/>
    <w:rPr>
      <w:rFonts w:ascii="宋体" w:hAnsi="宋体" w:cs="Courier New"/>
      <w:sz w:val="32"/>
      <w:szCs w:val="32"/>
    </w:rPr>
  </w:style>
  <w:style w:type="character" w:customStyle="1" w:styleId="Char">
    <w:name w:val="页脚 Char"/>
    <w:basedOn w:val="a0"/>
    <w:link w:val="a3"/>
    <w:uiPriority w:val="99"/>
    <w:semiHidden/>
    <w:qFormat/>
    <w:locked/>
    <w:rsid w:val="00DF2E17"/>
    <w:rPr>
      <w:rFonts w:cs="Times New Roman"/>
      <w:sz w:val="18"/>
      <w:szCs w:val="18"/>
    </w:rPr>
  </w:style>
  <w:style w:type="character" w:customStyle="1" w:styleId="Char0">
    <w:name w:val="页眉 Char"/>
    <w:basedOn w:val="a0"/>
    <w:link w:val="a4"/>
    <w:uiPriority w:val="99"/>
    <w:semiHidden/>
    <w:qFormat/>
    <w:locked/>
    <w:rsid w:val="00DF2E17"/>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188</Words>
  <Characters>1077</Characters>
  <Application>Microsoft Office Word</Application>
  <DocSecurity>0</DocSecurity>
  <Lines>8</Lines>
  <Paragraphs>2</Paragraphs>
  <ScaleCrop>false</ScaleCrop>
  <Company>Lenovo (Beijing) Limited</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2014年平度市卫生及其它事业单位公开</dc:title>
  <dc:creator>Lenovo User</dc:creator>
  <cp:lastModifiedBy>Administrator</cp:lastModifiedBy>
  <cp:revision>14</cp:revision>
  <cp:lastPrinted>2015-05-11T08:50:00Z</cp:lastPrinted>
  <dcterms:created xsi:type="dcterms:W3CDTF">2014-04-30T08:36:00Z</dcterms:created>
  <dcterms:modified xsi:type="dcterms:W3CDTF">2019-04-12T00:17:00Z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