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after="100" w:afterAutospacing="1"/>
        <w:jc w:val="center"/>
        <w:rPr>
          <w:rFonts w:ascii="黑体" w:hAnsi="黑体" w:eastAsia="黑体" w:cs="方正小标宋简体"/>
          <w:b/>
          <w:snapToGrid w:val="0"/>
          <w:kern w:val="0"/>
          <w:sz w:val="36"/>
          <w:szCs w:val="36"/>
        </w:rPr>
      </w:pPr>
      <w:r>
        <w:rPr>
          <w:rFonts w:hint="eastAsia" w:ascii="黑体" w:hAnsi="黑体" w:eastAsia="黑体" w:cs="方正小标宋简体"/>
          <w:b/>
          <w:sz w:val="36"/>
          <w:szCs w:val="36"/>
        </w:rPr>
        <w:t>中山市石岐区2019年公开招聘事业单位人员岗位一览表</w:t>
      </w:r>
    </w:p>
    <w:tbl>
      <w:tblPr>
        <w:tblStyle w:val="6"/>
        <w:tblW w:w="15294" w:type="dxa"/>
        <w:jc w:val="center"/>
        <w:tblInd w:w="7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020"/>
        <w:gridCol w:w="885"/>
        <w:gridCol w:w="885"/>
        <w:gridCol w:w="885"/>
        <w:gridCol w:w="4246"/>
        <w:gridCol w:w="992"/>
        <w:gridCol w:w="4639"/>
        <w:gridCol w:w="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6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napToGrid w:val="0"/>
                <w:kern w:val="0"/>
                <w:sz w:val="32"/>
                <w:szCs w:val="32"/>
              </w:rPr>
              <w:t>招聘单位</w:t>
            </w:r>
          </w:p>
        </w:tc>
        <w:tc>
          <w:tcPr>
            <w:tcW w:w="102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napToGrid w:val="0"/>
                <w:kern w:val="0"/>
                <w:sz w:val="32"/>
                <w:szCs w:val="32"/>
              </w:rPr>
              <w:t>招聘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napToGrid w:val="0"/>
                <w:kern w:val="0"/>
                <w:sz w:val="32"/>
                <w:szCs w:val="32"/>
              </w:rPr>
              <w:t>岗位</w:t>
            </w:r>
          </w:p>
        </w:tc>
        <w:tc>
          <w:tcPr>
            <w:tcW w:w="88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napToGrid w:val="0"/>
                <w:kern w:val="0"/>
                <w:sz w:val="32"/>
                <w:szCs w:val="32"/>
              </w:rPr>
              <w:t>岗位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napToGrid w:val="0"/>
                <w:kern w:val="0"/>
                <w:sz w:val="32"/>
                <w:szCs w:val="32"/>
              </w:rPr>
              <w:t>类别</w:t>
            </w:r>
          </w:p>
        </w:tc>
        <w:tc>
          <w:tcPr>
            <w:tcW w:w="885" w:type="dxa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napToGrid w:val="0"/>
                <w:kern w:val="0"/>
                <w:sz w:val="32"/>
                <w:szCs w:val="32"/>
              </w:rPr>
              <w:t>岗位等级</w:t>
            </w:r>
          </w:p>
        </w:tc>
        <w:tc>
          <w:tcPr>
            <w:tcW w:w="885" w:type="dxa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napToGrid w:val="0"/>
                <w:kern w:val="0"/>
                <w:sz w:val="32"/>
                <w:szCs w:val="32"/>
              </w:rPr>
              <w:t>岗位代码</w:t>
            </w:r>
          </w:p>
        </w:tc>
        <w:tc>
          <w:tcPr>
            <w:tcW w:w="424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napToGrid w:val="0"/>
                <w:kern w:val="0"/>
                <w:sz w:val="32"/>
                <w:szCs w:val="32"/>
              </w:rPr>
              <w:t>岗位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napToGrid w:val="0"/>
                <w:kern w:val="0"/>
                <w:sz w:val="32"/>
                <w:szCs w:val="32"/>
              </w:rPr>
              <w:t>职责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napToGrid w:val="0"/>
                <w:kern w:val="0"/>
                <w:sz w:val="32"/>
                <w:szCs w:val="32"/>
              </w:rPr>
              <w:t>招聘人数</w:t>
            </w:r>
          </w:p>
        </w:tc>
        <w:tc>
          <w:tcPr>
            <w:tcW w:w="4639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napToGrid w:val="0"/>
                <w:kern w:val="0"/>
                <w:sz w:val="32"/>
                <w:szCs w:val="32"/>
              </w:rPr>
              <w:t>岗位资格条件</w:t>
            </w:r>
          </w:p>
        </w:tc>
        <w:tc>
          <w:tcPr>
            <w:tcW w:w="87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snapToGrid w:val="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napToGrid w:val="0"/>
                <w:kern w:val="0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86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中山市石岐区城乡建设服务中心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工程项目管理员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专业技术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十一级</w:t>
            </w:r>
          </w:p>
        </w:tc>
        <w:tc>
          <w:tcPr>
            <w:tcW w:w="88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20191001</w:t>
            </w:r>
          </w:p>
        </w:tc>
        <w:tc>
          <w:tcPr>
            <w:tcW w:w="4246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负责跟进区重大项目工程建设过程中桥隧相关技术工作。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463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35周岁以下，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研究生学历，硕士以上学位，桥梁与隧道工程（A081406）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或工程力学（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A080104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）；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拥有工程类副高级以上专业技术资格的，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年龄可以放宽至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40周岁，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学历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学位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可以放宽至本科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（学士），对应专业为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道路桥梁与渡河工程专业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B081106）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或工程力学（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B080102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。</w:t>
            </w:r>
          </w:p>
        </w:tc>
        <w:tc>
          <w:tcPr>
            <w:tcW w:w="87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工程项目管理员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专业技术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十一级</w:t>
            </w:r>
          </w:p>
        </w:tc>
        <w:tc>
          <w:tcPr>
            <w:tcW w:w="88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20191002</w:t>
            </w:r>
          </w:p>
        </w:tc>
        <w:tc>
          <w:tcPr>
            <w:tcW w:w="4246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负责区财政投资项目建设实施过程中相关工程管理工作。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463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35周岁以下，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研究生学历，硕士以上学位，市政工程（A081403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)，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建筑与土木工程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(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A081407）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或水利工程（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A0815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）；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拥有工程类副高级以上专业技术资格的，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年龄可以放宽至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40周岁，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学历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学位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可以放宽至本科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（学士）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，对应专业为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土木工程专业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B081101）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或水利类（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B0812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。</w:t>
            </w:r>
          </w:p>
        </w:tc>
        <w:tc>
          <w:tcPr>
            <w:tcW w:w="87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工程项目管理员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专业技术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十二级</w:t>
            </w:r>
          </w:p>
        </w:tc>
        <w:tc>
          <w:tcPr>
            <w:tcW w:w="88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20191003</w:t>
            </w:r>
          </w:p>
        </w:tc>
        <w:tc>
          <w:tcPr>
            <w:tcW w:w="4246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负责区财政投资项目建设实施过程中相关工程造价工作。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463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35周岁以下，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本科以上学历，学士以上学位，工程造价（B120105）专业，工程管理硕士专业（A120102）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年以上工作经历。</w:t>
            </w:r>
          </w:p>
        </w:tc>
        <w:tc>
          <w:tcPr>
            <w:tcW w:w="87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规划员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专业技术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十二级</w:t>
            </w:r>
          </w:p>
        </w:tc>
        <w:tc>
          <w:tcPr>
            <w:tcW w:w="88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20191004</w:t>
            </w:r>
          </w:p>
        </w:tc>
        <w:tc>
          <w:tcPr>
            <w:tcW w:w="4246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负责辖区城乡规划工作。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463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35周岁以下，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本科以上学历，学士以上学位，城乡规划专业（B081002）或人文地理与城乡规划专业（B070503），城市规划与设计专业（A081303），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年以上工作经历。</w:t>
            </w:r>
          </w:p>
        </w:tc>
        <w:tc>
          <w:tcPr>
            <w:tcW w:w="87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8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技术人员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专业技术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十二级</w:t>
            </w:r>
          </w:p>
        </w:tc>
        <w:tc>
          <w:tcPr>
            <w:tcW w:w="885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20191005</w:t>
            </w:r>
          </w:p>
        </w:tc>
        <w:tc>
          <w:tcPr>
            <w:tcW w:w="4246" w:type="dxa"/>
            <w:vAlign w:val="center"/>
          </w:tcPr>
          <w:p>
            <w:pPr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负责工程管理。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4639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35周岁以下，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本科以上学历，学士以上学位，建筑类（B0810）或土木类（B0811），建筑学类（A0813）或土木工程类（A0814）。</w:t>
            </w:r>
          </w:p>
        </w:tc>
        <w:tc>
          <w:tcPr>
            <w:tcW w:w="87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  <w:szCs w:val="20"/>
              </w:rPr>
            </w:pPr>
          </w:p>
        </w:tc>
      </w:tr>
    </w:tbl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说明：1、专业目录设置参考《</w:t>
      </w:r>
      <w:r>
        <w:rPr>
          <w:rFonts w:hint="eastAsia" w:ascii="仿宋_GB2312" w:eastAsia="仿宋_GB2312"/>
          <w:bCs/>
          <w:color w:val="000000"/>
          <w:sz w:val="28"/>
          <w:szCs w:val="28"/>
        </w:rPr>
        <w:t>广东省考试录用公务员专业目录(201</w:t>
      </w:r>
      <w:r>
        <w:rPr>
          <w:rFonts w:hint="eastAsia" w:ascii="仿宋_GB2312" w:eastAsia="仿宋_GB2312"/>
          <w:bCs/>
          <w:color w:val="000000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bCs/>
          <w:color w:val="000000"/>
          <w:sz w:val="28"/>
          <w:szCs w:val="28"/>
        </w:rPr>
        <w:t>年版)</w:t>
      </w:r>
      <w:r>
        <w:rPr>
          <w:rFonts w:hint="eastAsia" w:ascii="仿宋_GB2312" w:hAnsi="宋体" w:eastAsia="仿宋_GB2312"/>
          <w:sz w:val="28"/>
          <w:szCs w:val="28"/>
        </w:rPr>
        <w:t>》。</w:t>
      </w:r>
    </w:p>
    <w:p>
      <w:pPr>
        <w:spacing w:line="480" w:lineRule="exact"/>
        <w:ind w:firstLine="840" w:firstLineChars="300"/>
      </w:pPr>
      <w:r>
        <w:rPr>
          <w:rFonts w:hint="eastAsia" w:ascii="仿宋_GB2312" w:eastAsia="仿宋_GB2312"/>
          <w:sz w:val="28"/>
          <w:szCs w:val="28"/>
        </w:rPr>
        <w:t>2、</w:t>
      </w:r>
      <w:r>
        <w:rPr>
          <w:rFonts w:ascii="仿宋_GB2312" w:eastAsia="仿宋_GB2312"/>
          <w:bCs/>
          <w:color w:val="000000"/>
          <w:sz w:val="28"/>
          <w:szCs w:val="28"/>
        </w:rPr>
        <w:t>所学专业未列入专业目录（没有专业代码）的，可选择专业目录中的相近专业报考，所学专业必修课程须与</w:t>
      </w:r>
      <w:r>
        <w:rPr>
          <w:rFonts w:hint="eastAsia" w:ascii="仿宋_GB2312" w:eastAsia="仿宋_GB2312"/>
          <w:bCs/>
          <w:color w:val="000000"/>
          <w:sz w:val="28"/>
          <w:szCs w:val="28"/>
        </w:rPr>
        <w:t>招聘岗位</w:t>
      </w:r>
      <w:r>
        <w:rPr>
          <w:rFonts w:ascii="仿宋_GB2312" w:eastAsia="仿宋_GB2312"/>
          <w:bCs/>
          <w:color w:val="000000"/>
          <w:sz w:val="28"/>
          <w:szCs w:val="28"/>
        </w:rPr>
        <w:t>要求专业的主要课程基本一致，并在资格审核时提供毕业证书（已毕业的）、所学专业课程成绩单（须教务处盖章）、院校出具的课程对比情况说明及毕业院校设置专业的依据等材料。</w:t>
      </w:r>
    </w:p>
    <w:sectPr>
      <w:pgSz w:w="16838" w:h="11906" w:orient="landscape"/>
      <w:pgMar w:top="986" w:right="1440" w:bottom="930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267"/>
    <w:rsid w:val="00034C15"/>
    <w:rsid w:val="00035808"/>
    <w:rsid w:val="000D3648"/>
    <w:rsid w:val="00102947"/>
    <w:rsid w:val="00115BCF"/>
    <w:rsid w:val="0014750E"/>
    <w:rsid w:val="0017512A"/>
    <w:rsid w:val="0034729F"/>
    <w:rsid w:val="00425A66"/>
    <w:rsid w:val="00465037"/>
    <w:rsid w:val="00471E16"/>
    <w:rsid w:val="004977D1"/>
    <w:rsid w:val="004D150F"/>
    <w:rsid w:val="004E3C53"/>
    <w:rsid w:val="005F6921"/>
    <w:rsid w:val="00620ABF"/>
    <w:rsid w:val="00662E6C"/>
    <w:rsid w:val="006C7E06"/>
    <w:rsid w:val="006E572B"/>
    <w:rsid w:val="00712CAF"/>
    <w:rsid w:val="00712FC8"/>
    <w:rsid w:val="00765DA1"/>
    <w:rsid w:val="007765DA"/>
    <w:rsid w:val="008802D8"/>
    <w:rsid w:val="00987267"/>
    <w:rsid w:val="00AA731F"/>
    <w:rsid w:val="00B64013"/>
    <w:rsid w:val="00BF6FE6"/>
    <w:rsid w:val="00C03A62"/>
    <w:rsid w:val="00DE5CFE"/>
    <w:rsid w:val="00EC7EB7"/>
    <w:rsid w:val="00FB7594"/>
    <w:rsid w:val="00FF7AB7"/>
    <w:rsid w:val="072E7DB2"/>
    <w:rsid w:val="0A566505"/>
    <w:rsid w:val="0B8F53E3"/>
    <w:rsid w:val="10A41413"/>
    <w:rsid w:val="124A184F"/>
    <w:rsid w:val="14265E25"/>
    <w:rsid w:val="16C9282F"/>
    <w:rsid w:val="17551894"/>
    <w:rsid w:val="1AA002C6"/>
    <w:rsid w:val="1E0D25F1"/>
    <w:rsid w:val="294334B5"/>
    <w:rsid w:val="2FA90D57"/>
    <w:rsid w:val="365C1636"/>
    <w:rsid w:val="37F07CDB"/>
    <w:rsid w:val="39981DC9"/>
    <w:rsid w:val="3A6605CA"/>
    <w:rsid w:val="3F1D51C9"/>
    <w:rsid w:val="40040B1E"/>
    <w:rsid w:val="423A798B"/>
    <w:rsid w:val="488767F6"/>
    <w:rsid w:val="4A972964"/>
    <w:rsid w:val="4E484FA1"/>
    <w:rsid w:val="542B7515"/>
    <w:rsid w:val="5504679B"/>
    <w:rsid w:val="5A9B721C"/>
    <w:rsid w:val="5DB76A89"/>
    <w:rsid w:val="636204A2"/>
    <w:rsid w:val="638E67FD"/>
    <w:rsid w:val="65A80A7E"/>
    <w:rsid w:val="6A2F4249"/>
    <w:rsid w:val="6A383CE6"/>
    <w:rsid w:val="6D15059F"/>
    <w:rsid w:val="71E97049"/>
    <w:rsid w:val="73E3153E"/>
    <w:rsid w:val="74296113"/>
    <w:rsid w:val="74DF060E"/>
    <w:rsid w:val="75884888"/>
    <w:rsid w:val="78824E2E"/>
    <w:rsid w:val="78E709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眉 Char"/>
    <w:basedOn w:val="4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138</Words>
  <Characters>788</Characters>
  <Lines>6</Lines>
  <Paragraphs>1</Paragraphs>
  <TotalTime>0</TotalTime>
  <ScaleCrop>false</ScaleCrop>
  <LinksUpToDate>false</LinksUpToDate>
  <CharactersWithSpaces>925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2019-04-01T01:27:00Z</cp:lastPrinted>
  <dcterms:modified xsi:type="dcterms:W3CDTF">2019-04-11T09:31:04Z</dcterms:modified>
  <dc:title>附件1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