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8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2F2F2"/>
        </w:rPr>
        <w:t>招聘岗位</w:t>
      </w:r>
    </w:p>
    <w:tbl>
      <w:tblPr>
        <w:tblW w:w="10356" w:type="dxa"/>
        <w:jc w:val="center"/>
        <w:tblCellSpacing w:w="0" w:type="dxa"/>
        <w:tblInd w:w="-1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273"/>
        <w:gridCol w:w="1550"/>
        <w:gridCol w:w="1838"/>
        <w:gridCol w:w="4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1406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273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招聘部门</w:t>
            </w:r>
          </w:p>
        </w:tc>
        <w:tc>
          <w:tcPr>
            <w:tcW w:w="155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838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4289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基本要求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4" w:hRule="atLeast"/>
          <w:tblCellSpacing w:w="0" w:type="dxa"/>
          <w:jc w:val="center"/>
        </w:trPr>
        <w:tc>
          <w:tcPr>
            <w:tcW w:w="1406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物业管理岗</w:t>
            </w:r>
          </w:p>
        </w:tc>
        <w:tc>
          <w:tcPr>
            <w:tcW w:w="1273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物业管理处</w:t>
            </w:r>
          </w:p>
        </w:tc>
        <w:tc>
          <w:tcPr>
            <w:tcW w:w="155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38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负责委机关办公区、宿舍区物业管理工作，专业设备设施、水、电、燃气、通讯运行管理，办公区卫生、绿化管理等。</w:t>
            </w:r>
          </w:p>
        </w:tc>
        <w:tc>
          <w:tcPr>
            <w:tcW w:w="4289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2019年应届本科生，公共管理类行政管理专业；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熟练掌握公共管理专业知识、基本技能，品行端正、无不良记录；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具有较强的组织协调和综合表达能力，能独立开展工作；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具有良好的职业操守和较强的事业心、责任感，具有团队合作精神；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具有良好的心理素质，工作主动、做事勤快踏实</w:t>
            </w:r>
          </w:p>
        </w:tc>
      </w:tr>
    </w:tbl>
    <w:p>
      <w:pPr>
        <w:ind w:firstLine="64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1B41"/>
    <w:rsid w:val="006911AA"/>
    <w:rsid w:val="006B1D71"/>
    <w:rsid w:val="007D1B41"/>
    <w:rsid w:val="00E52781"/>
    <w:rsid w:val="018F5002"/>
    <w:rsid w:val="404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2019-05-13T15:39:00Z</dcterms:created>
  <dc:creator>Administrator</dc:creator>
  <cp:lastModifiedBy>国超科技</cp:lastModifiedBy>
  <dcterms:modified xsi:type="dcterms:W3CDTF">2019-05-18T01:03:39Z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