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color w:val="006699"/>
          <w:sz w:val="30"/>
          <w:szCs w:val="30"/>
          <w:bdr w:val="none" w:color="auto" w:sz="0" w:space="0"/>
        </w:rPr>
      </w:pPr>
      <w:r>
        <w:rPr>
          <w:rFonts w:ascii="微软雅黑" w:hAnsi="微软雅黑" w:eastAsia="微软雅黑" w:cs="微软雅黑"/>
          <w:color w:val="006699"/>
          <w:sz w:val="30"/>
          <w:szCs w:val="30"/>
          <w:bdr w:val="none" w:color="auto" w:sz="0" w:space="0"/>
        </w:rPr>
        <w:t>2018年威海市属事业单位公开招聘拟聘用人员公示（二十二）</w:t>
      </w:r>
    </w:p>
    <w:tbl>
      <w:tblPr>
        <w:tblW w:w="8778" w:type="dxa"/>
        <w:jc w:val="center"/>
        <w:tblInd w:w="-23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3951"/>
        <w:gridCol w:w="34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Style w:val="4"/>
                <w:rFonts w:ascii="黑体" w:hAnsi="宋体" w:eastAsia="黑体" w:cs="黑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  名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Style w:val="4"/>
                <w:rFonts w:hint="eastAsia" w:ascii="黑体" w:hAnsi="宋体" w:eastAsia="黑体" w:cs="黑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Style w:val="4"/>
                <w:rFonts w:hint="eastAsia" w:ascii="黑体" w:hAnsi="宋体" w:eastAsia="黑体" w:cs="黑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  娟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威海市立医院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神经内科医生岗位B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于  晓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威海临港经济技术开发区综合行政执法局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食品药品管理岗位</w:t>
            </w:r>
          </w:p>
        </w:tc>
      </w:tr>
    </w:tbl>
    <w:p>
      <w:pPr>
        <w:rPr>
          <w:rFonts w:ascii="微软雅黑" w:hAnsi="微软雅黑" w:eastAsia="微软雅黑" w:cs="微软雅黑"/>
          <w:color w:val="006699"/>
          <w:sz w:val="30"/>
          <w:szCs w:val="30"/>
          <w:bdr w:val="none" w:color="auto" w:sz="0" w:space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F1E58"/>
    <w:rsid w:val="246F1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333333"/>
      <w:u w:val="none"/>
    </w:rPr>
  </w:style>
  <w:style w:type="character" w:customStyle="1" w:styleId="8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2019-05-20T03:15:00Z</dcterms:created>
  <dc:creator>ASUS</dc:creator>
  <cp:lastModifiedBy>ASUS</cp:lastModifiedBy>
  <dcterms:modified xsi:type="dcterms:W3CDTF">2019-05-20T03:15:35Z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