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82" w:rsidRPr="005A6482" w:rsidRDefault="005A6482" w:rsidP="005A6482">
      <w:pPr>
        <w:jc w:val="left"/>
        <w:rPr>
          <w:rFonts w:hAnsi="宋体"/>
          <w:sz w:val="32"/>
          <w:szCs w:val="32"/>
        </w:rPr>
      </w:pPr>
      <w:r w:rsidRPr="005A6482">
        <w:rPr>
          <w:rFonts w:hAnsi="宋体" w:hint="eastAsia"/>
          <w:sz w:val="32"/>
          <w:szCs w:val="32"/>
        </w:rPr>
        <w:t>附件</w:t>
      </w:r>
      <w:r w:rsidRPr="005A6482">
        <w:rPr>
          <w:rFonts w:hAnsi="宋体" w:hint="eastAsia"/>
          <w:sz w:val="32"/>
          <w:szCs w:val="32"/>
        </w:rPr>
        <w:t>1</w:t>
      </w:r>
      <w:r w:rsidRPr="005A6482">
        <w:rPr>
          <w:rFonts w:hAnsi="宋体" w:hint="eastAsia"/>
          <w:sz w:val="32"/>
          <w:szCs w:val="32"/>
        </w:rPr>
        <w:t>：</w:t>
      </w:r>
    </w:p>
    <w:p w:rsidR="005A6482" w:rsidRDefault="005A6482" w:rsidP="005A6482">
      <w:pPr>
        <w:jc w:val="center"/>
        <w:rPr>
          <w:rFonts w:hAnsi="宋体"/>
          <w:b/>
          <w:sz w:val="20"/>
          <w:szCs w:val="20"/>
        </w:rPr>
      </w:pPr>
      <w:r>
        <w:rPr>
          <w:rFonts w:hAnsi="宋体"/>
          <w:b/>
          <w:sz w:val="32"/>
          <w:szCs w:val="32"/>
        </w:rPr>
        <w:t>安徽新闻出版职业技术学院</w:t>
      </w:r>
      <w:r>
        <w:rPr>
          <w:b/>
          <w:sz w:val="32"/>
          <w:szCs w:val="32"/>
        </w:rPr>
        <w:t>201</w:t>
      </w:r>
      <w:r>
        <w:rPr>
          <w:rFonts w:hint="eastAsia"/>
          <w:b/>
          <w:sz w:val="32"/>
          <w:szCs w:val="32"/>
        </w:rPr>
        <w:t>9</w:t>
      </w:r>
      <w:r>
        <w:rPr>
          <w:rFonts w:hAnsi="宋体"/>
          <w:b/>
          <w:sz w:val="32"/>
          <w:szCs w:val="32"/>
        </w:rPr>
        <w:t>年招聘编制外聘用人员岗位计划表</w:t>
      </w:r>
    </w:p>
    <w:p w:rsidR="005A6482" w:rsidRDefault="005A6482" w:rsidP="005A6482">
      <w:pPr>
        <w:jc w:val="center"/>
        <w:rPr>
          <w:rFonts w:hAnsi="宋体"/>
          <w:b/>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228"/>
        <w:gridCol w:w="709"/>
        <w:gridCol w:w="709"/>
        <w:gridCol w:w="594"/>
        <w:gridCol w:w="2700"/>
        <w:gridCol w:w="1260"/>
        <w:gridCol w:w="900"/>
        <w:gridCol w:w="4894"/>
      </w:tblGrid>
      <w:tr w:rsidR="00383DCC" w:rsidTr="007157F7">
        <w:trPr>
          <w:trHeight w:val="446"/>
        </w:trPr>
        <w:tc>
          <w:tcPr>
            <w:tcW w:w="468" w:type="dxa"/>
            <w:vMerge w:val="restart"/>
            <w:vAlign w:val="center"/>
          </w:tcPr>
          <w:p w:rsidR="00383DCC" w:rsidRDefault="00383DCC" w:rsidP="00E96B1C">
            <w:pPr>
              <w:spacing w:line="240" w:lineRule="exact"/>
              <w:jc w:val="center"/>
              <w:rPr>
                <w:rFonts w:eastAsia="仿宋_GB2312"/>
                <w:b/>
                <w:szCs w:val="21"/>
              </w:rPr>
            </w:pPr>
            <w:r>
              <w:rPr>
                <w:rFonts w:eastAsia="仿宋_GB2312"/>
                <w:b/>
                <w:szCs w:val="21"/>
              </w:rPr>
              <w:t>序</w:t>
            </w:r>
          </w:p>
          <w:p w:rsidR="00383DCC" w:rsidRDefault="00383DCC" w:rsidP="00E96B1C">
            <w:pPr>
              <w:spacing w:line="240" w:lineRule="exact"/>
              <w:jc w:val="center"/>
              <w:rPr>
                <w:rFonts w:eastAsia="仿宋_GB2312"/>
                <w:b/>
                <w:szCs w:val="21"/>
              </w:rPr>
            </w:pPr>
            <w:r>
              <w:rPr>
                <w:rFonts w:eastAsia="仿宋_GB2312"/>
                <w:b/>
                <w:szCs w:val="21"/>
              </w:rPr>
              <w:t>号</w:t>
            </w:r>
          </w:p>
        </w:tc>
        <w:tc>
          <w:tcPr>
            <w:tcW w:w="1228" w:type="dxa"/>
            <w:vMerge w:val="restart"/>
            <w:vAlign w:val="center"/>
          </w:tcPr>
          <w:p w:rsidR="00383DCC" w:rsidRDefault="00383DCC" w:rsidP="00E96B1C">
            <w:pPr>
              <w:spacing w:line="240" w:lineRule="exact"/>
              <w:jc w:val="center"/>
              <w:rPr>
                <w:rFonts w:eastAsia="仿宋_GB2312"/>
                <w:b/>
                <w:szCs w:val="21"/>
              </w:rPr>
            </w:pPr>
            <w:r>
              <w:rPr>
                <w:rFonts w:eastAsia="仿宋_GB2312"/>
                <w:b/>
                <w:szCs w:val="21"/>
              </w:rPr>
              <w:t>招聘</w:t>
            </w:r>
          </w:p>
          <w:p w:rsidR="00383DCC" w:rsidRDefault="00383DCC" w:rsidP="00E96B1C">
            <w:pPr>
              <w:spacing w:line="240" w:lineRule="exact"/>
              <w:jc w:val="center"/>
              <w:rPr>
                <w:rFonts w:eastAsia="仿宋_GB2312"/>
                <w:b/>
                <w:szCs w:val="21"/>
              </w:rPr>
            </w:pPr>
            <w:r>
              <w:rPr>
                <w:rFonts w:eastAsia="仿宋_GB2312"/>
                <w:b/>
                <w:szCs w:val="21"/>
              </w:rPr>
              <w:t>单位</w:t>
            </w:r>
          </w:p>
        </w:tc>
        <w:tc>
          <w:tcPr>
            <w:tcW w:w="709" w:type="dxa"/>
            <w:vMerge w:val="restart"/>
            <w:vAlign w:val="center"/>
          </w:tcPr>
          <w:p w:rsidR="00383DCC" w:rsidRDefault="00383DCC" w:rsidP="00E96B1C">
            <w:pPr>
              <w:spacing w:line="240" w:lineRule="exact"/>
              <w:jc w:val="center"/>
              <w:rPr>
                <w:rFonts w:eastAsia="仿宋_GB2312"/>
                <w:b/>
                <w:szCs w:val="21"/>
              </w:rPr>
            </w:pPr>
            <w:r>
              <w:rPr>
                <w:rFonts w:eastAsia="仿宋_GB2312"/>
                <w:b/>
                <w:szCs w:val="21"/>
              </w:rPr>
              <w:t>招聘</w:t>
            </w:r>
          </w:p>
          <w:p w:rsidR="00383DCC" w:rsidRDefault="00383DCC" w:rsidP="00E96B1C">
            <w:pPr>
              <w:spacing w:line="240" w:lineRule="exact"/>
              <w:jc w:val="center"/>
              <w:rPr>
                <w:rFonts w:eastAsia="仿宋_GB2312"/>
                <w:b/>
                <w:szCs w:val="21"/>
              </w:rPr>
            </w:pPr>
            <w:r>
              <w:rPr>
                <w:rFonts w:eastAsia="仿宋_GB2312"/>
                <w:b/>
                <w:szCs w:val="21"/>
              </w:rPr>
              <w:t>岗位</w:t>
            </w:r>
          </w:p>
        </w:tc>
        <w:tc>
          <w:tcPr>
            <w:tcW w:w="709" w:type="dxa"/>
            <w:vMerge w:val="restart"/>
            <w:vAlign w:val="center"/>
          </w:tcPr>
          <w:p w:rsidR="00383DCC" w:rsidRDefault="00383DCC" w:rsidP="00E96B1C">
            <w:pPr>
              <w:spacing w:line="240" w:lineRule="exact"/>
              <w:jc w:val="center"/>
              <w:rPr>
                <w:rFonts w:eastAsia="仿宋_GB2312"/>
                <w:b/>
                <w:szCs w:val="21"/>
              </w:rPr>
            </w:pPr>
            <w:r>
              <w:rPr>
                <w:rFonts w:eastAsia="仿宋_GB2312"/>
                <w:b/>
                <w:szCs w:val="21"/>
              </w:rPr>
              <w:t>岗位</w:t>
            </w:r>
          </w:p>
          <w:p w:rsidR="00383DCC" w:rsidRDefault="00383DCC" w:rsidP="00E96B1C">
            <w:pPr>
              <w:spacing w:line="240" w:lineRule="exact"/>
              <w:jc w:val="center"/>
              <w:rPr>
                <w:rFonts w:eastAsia="仿宋_GB2312"/>
                <w:b/>
                <w:szCs w:val="21"/>
              </w:rPr>
            </w:pPr>
            <w:r>
              <w:rPr>
                <w:rFonts w:eastAsia="仿宋_GB2312"/>
                <w:b/>
                <w:szCs w:val="21"/>
              </w:rPr>
              <w:t>代码</w:t>
            </w:r>
          </w:p>
        </w:tc>
        <w:tc>
          <w:tcPr>
            <w:tcW w:w="594" w:type="dxa"/>
            <w:vMerge w:val="restart"/>
            <w:vAlign w:val="center"/>
          </w:tcPr>
          <w:p w:rsidR="00383DCC" w:rsidRDefault="00383DCC" w:rsidP="00E96B1C">
            <w:pPr>
              <w:spacing w:line="240" w:lineRule="exact"/>
              <w:jc w:val="center"/>
              <w:rPr>
                <w:rFonts w:eastAsia="仿宋_GB2312"/>
                <w:b/>
                <w:szCs w:val="21"/>
              </w:rPr>
            </w:pPr>
            <w:r>
              <w:rPr>
                <w:rFonts w:eastAsia="仿宋_GB2312"/>
                <w:b/>
                <w:szCs w:val="21"/>
              </w:rPr>
              <w:t>招聘</w:t>
            </w:r>
          </w:p>
          <w:p w:rsidR="00383DCC" w:rsidRDefault="00383DCC" w:rsidP="00E96B1C">
            <w:pPr>
              <w:spacing w:line="240" w:lineRule="exact"/>
              <w:jc w:val="center"/>
              <w:rPr>
                <w:rFonts w:eastAsia="仿宋_GB2312"/>
                <w:b/>
                <w:szCs w:val="21"/>
              </w:rPr>
            </w:pPr>
            <w:r>
              <w:rPr>
                <w:rFonts w:eastAsia="仿宋_GB2312"/>
                <w:b/>
                <w:szCs w:val="21"/>
              </w:rPr>
              <w:t>人数</w:t>
            </w:r>
          </w:p>
        </w:tc>
        <w:tc>
          <w:tcPr>
            <w:tcW w:w="9754" w:type="dxa"/>
            <w:gridSpan w:val="4"/>
            <w:vAlign w:val="center"/>
          </w:tcPr>
          <w:p w:rsidR="00383DCC" w:rsidRDefault="00383DCC" w:rsidP="00E96B1C">
            <w:pPr>
              <w:spacing w:line="240" w:lineRule="exact"/>
              <w:jc w:val="center"/>
              <w:rPr>
                <w:rFonts w:eastAsia="仿宋_GB2312"/>
                <w:b/>
                <w:szCs w:val="21"/>
              </w:rPr>
            </w:pPr>
            <w:r>
              <w:rPr>
                <w:rFonts w:eastAsia="仿宋_GB2312"/>
                <w:b/>
                <w:szCs w:val="21"/>
              </w:rPr>
              <w:t>招聘岗位所需资格条件</w:t>
            </w:r>
          </w:p>
        </w:tc>
      </w:tr>
      <w:tr w:rsidR="00383DCC" w:rsidTr="007157F7">
        <w:trPr>
          <w:trHeight w:val="646"/>
        </w:trPr>
        <w:tc>
          <w:tcPr>
            <w:tcW w:w="468" w:type="dxa"/>
            <w:vMerge/>
            <w:vAlign w:val="center"/>
          </w:tcPr>
          <w:p w:rsidR="00383DCC" w:rsidRDefault="00383DCC" w:rsidP="00E96B1C">
            <w:pPr>
              <w:spacing w:line="240" w:lineRule="exact"/>
              <w:jc w:val="center"/>
              <w:rPr>
                <w:rFonts w:eastAsia="仿宋_GB2312"/>
                <w:szCs w:val="21"/>
              </w:rPr>
            </w:pPr>
          </w:p>
        </w:tc>
        <w:tc>
          <w:tcPr>
            <w:tcW w:w="1228" w:type="dxa"/>
            <w:vMerge/>
          </w:tcPr>
          <w:p w:rsidR="00383DCC" w:rsidRDefault="00383DCC" w:rsidP="00E96B1C">
            <w:pPr>
              <w:spacing w:line="240" w:lineRule="exact"/>
              <w:jc w:val="center"/>
              <w:rPr>
                <w:rFonts w:eastAsia="仿宋_GB2312"/>
                <w:szCs w:val="21"/>
              </w:rPr>
            </w:pPr>
          </w:p>
        </w:tc>
        <w:tc>
          <w:tcPr>
            <w:tcW w:w="709" w:type="dxa"/>
            <w:vMerge/>
            <w:vAlign w:val="center"/>
          </w:tcPr>
          <w:p w:rsidR="00383DCC" w:rsidRDefault="00383DCC" w:rsidP="00E96B1C">
            <w:pPr>
              <w:spacing w:line="240" w:lineRule="exact"/>
              <w:jc w:val="center"/>
              <w:rPr>
                <w:rFonts w:eastAsia="仿宋_GB2312"/>
                <w:szCs w:val="21"/>
              </w:rPr>
            </w:pPr>
          </w:p>
        </w:tc>
        <w:tc>
          <w:tcPr>
            <w:tcW w:w="709" w:type="dxa"/>
            <w:vMerge/>
            <w:vAlign w:val="center"/>
          </w:tcPr>
          <w:p w:rsidR="00383DCC" w:rsidRDefault="00383DCC" w:rsidP="00E96B1C">
            <w:pPr>
              <w:spacing w:line="240" w:lineRule="exact"/>
              <w:jc w:val="center"/>
              <w:rPr>
                <w:rFonts w:eastAsia="仿宋_GB2312"/>
                <w:szCs w:val="21"/>
              </w:rPr>
            </w:pPr>
          </w:p>
        </w:tc>
        <w:tc>
          <w:tcPr>
            <w:tcW w:w="594" w:type="dxa"/>
            <w:vMerge/>
            <w:vAlign w:val="center"/>
          </w:tcPr>
          <w:p w:rsidR="00383DCC" w:rsidRDefault="00383DCC" w:rsidP="00E96B1C">
            <w:pPr>
              <w:spacing w:line="240" w:lineRule="exact"/>
              <w:jc w:val="center"/>
              <w:rPr>
                <w:rFonts w:eastAsia="仿宋_GB2312"/>
                <w:szCs w:val="21"/>
              </w:rPr>
            </w:pPr>
          </w:p>
        </w:tc>
        <w:tc>
          <w:tcPr>
            <w:tcW w:w="2700" w:type="dxa"/>
            <w:vAlign w:val="center"/>
          </w:tcPr>
          <w:p w:rsidR="00383DCC" w:rsidRDefault="00383DCC" w:rsidP="00E96B1C">
            <w:pPr>
              <w:spacing w:line="240" w:lineRule="exact"/>
              <w:jc w:val="center"/>
              <w:rPr>
                <w:rFonts w:eastAsia="仿宋_GB2312"/>
                <w:b/>
                <w:szCs w:val="21"/>
              </w:rPr>
            </w:pPr>
            <w:r>
              <w:rPr>
                <w:rFonts w:eastAsia="仿宋_GB2312"/>
                <w:b/>
                <w:szCs w:val="21"/>
              </w:rPr>
              <w:t>专业</w:t>
            </w:r>
          </w:p>
        </w:tc>
        <w:tc>
          <w:tcPr>
            <w:tcW w:w="1260" w:type="dxa"/>
            <w:vAlign w:val="center"/>
          </w:tcPr>
          <w:p w:rsidR="00383DCC" w:rsidRDefault="00383DCC" w:rsidP="00E96B1C">
            <w:pPr>
              <w:spacing w:line="240" w:lineRule="exact"/>
              <w:jc w:val="center"/>
              <w:rPr>
                <w:rFonts w:eastAsia="仿宋_GB2312"/>
                <w:b/>
                <w:szCs w:val="21"/>
              </w:rPr>
            </w:pPr>
            <w:r>
              <w:rPr>
                <w:rFonts w:eastAsia="仿宋_GB2312"/>
                <w:b/>
                <w:szCs w:val="21"/>
              </w:rPr>
              <w:t>学历</w:t>
            </w:r>
          </w:p>
          <w:p w:rsidR="00383DCC" w:rsidRDefault="00383DCC" w:rsidP="00E96B1C">
            <w:pPr>
              <w:spacing w:line="240" w:lineRule="exact"/>
              <w:jc w:val="center"/>
              <w:rPr>
                <w:rFonts w:eastAsia="仿宋_GB2312"/>
                <w:b/>
                <w:szCs w:val="21"/>
              </w:rPr>
            </w:pPr>
            <w:r>
              <w:rPr>
                <w:rFonts w:eastAsia="仿宋_GB2312"/>
                <w:b/>
                <w:szCs w:val="21"/>
              </w:rPr>
              <w:t>（学位）</w:t>
            </w:r>
          </w:p>
        </w:tc>
        <w:tc>
          <w:tcPr>
            <w:tcW w:w="900" w:type="dxa"/>
            <w:vAlign w:val="center"/>
          </w:tcPr>
          <w:p w:rsidR="00383DCC" w:rsidRDefault="00383DCC" w:rsidP="00E96B1C">
            <w:pPr>
              <w:spacing w:line="240" w:lineRule="exact"/>
              <w:jc w:val="center"/>
              <w:rPr>
                <w:rFonts w:eastAsia="仿宋_GB2312"/>
                <w:b/>
                <w:szCs w:val="21"/>
              </w:rPr>
            </w:pPr>
            <w:r>
              <w:rPr>
                <w:rFonts w:eastAsia="仿宋_GB2312"/>
                <w:b/>
                <w:szCs w:val="21"/>
              </w:rPr>
              <w:t>年龄</w:t>
            </w:r>
          </w:p>
        </w:tc>
        <w:tc>
          <w:tcPr>
            <w:tcW w:w="4894" w:type="dxa"/>
            <w:vAlign w:val="center"/>
          </w:tcPr>
          <w:p w:rsidR="00383DCC" w:rsidRDefault="00383DCC" w:rsidP="00E96B1C">
            <w:pPr>
              <w:spacing w:line="240" w:lineRule="exact"/>
              <w:jc w:val="center"/>
              <w:rPr>
                <w:rFonts w:eastAsia="仿宋_GB2312"/>
                <w:b/>
                <w:szCs w:val="21"/>
              </w:rPr>
            </w:pPr>
            <w:r>
              <w:rPr>
                <w:rFonts w:eastAsia="仿宋_GB2312"/>
                <w:b/>
                <w:szCs w:val="21"/>
              </w:rPr>
              <w:t>其它</w:t>
            </w:r>
          </w:p>
        </w:tc>
      </w:tr>
      <w:tr w:rsidR="00383DCC" w:rsidTr="007157F7">
        <w:trPr>
          <w:trHeight w:val="599"/>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1228" w:type="dxa"/>
            <w:vMerge w:val="restart"/>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新闻传播系</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19001</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jc w:val="left"/>
              <w:rPr>
                <w:rFonts w:eastAsia="仿宋_GB2312"/>
                <w:sz w:val="18"/>
                <w:szCs w:val="18"/>
              </w:rPr>
            </w:pPr>
            <w:r w:rsidRPr="00D6609F">
              <w:rPr>
                <w:rFonts w:eastAsia="仿宋_GB2312"/>
                <w:sz w:val="18"/>
                <w:szCs w:val="18"/>
              </w:rPr>
              <w:t>摄影、广播电视编导、戏剧影视文学</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1</w:t>
            </w:r>
            <w:r>
              <w:rPr>
                <w:rFonts w:eastAsia="仿宋_GB2312" w:hint="eastAsia"/>
                <w:sz w:val="18"/>
                <w:szCs w:val="18"/>
              </w:rPr>
              <w:t>．</w:t>
            </w:r>
            <w:r w:rsidRPr="00D6609F">
              <w:rPr>
                <w:rFonts w:eastAsia="仿宋_GB2312"/>
                <w:sz w:val="18"/>
                <w:szCs w:val="18"/>
              </w:rPr>
              <w:t>本科学历者须具备三年及以上摄影摄像影视行业一线工作经验；</w:t>
            </w:r>
          </w:p>
          <w:p w:rsidR="00383DCC" w:rsidRPr="00D6609F" w:rsidRDefault="00383DCC" w:rsidP="00E96B1C">
            <w:pPr>
              <w:spacing w:line="240" w:lineRule="exact"/>
              <w:rPr>
                <w:rFonts w:eastAsia="仿宋_GB2312"/>
                <w:sz w:val="18"/>
                <w:szCs w:val="18"/>
              </w:rPr>
            </w:pPr>
            <w:r w:rsidRPr="00D6609F">
              <w:rPr>
                <w:rFonts w:eastAsia="仿宋_GB2312"/>
                <w:sz w:val="18"/>
                <w:szCs w:val="18"/>
              </w:rPr>
              <w:t>2</w:t>
            </w:r>
            <w:r>
              <w:rPr>
                <w:rFonts w:eastAsia="仿宋_GB2312" w:hint="eastAsia"/>
                <w:sz w:val="18"/>
                <w:szCs w:val="18"/>
              </w:rPr>
              <w:t>．</w:t>
            </w:r>
            <w:r w:rsidRPr="00D6609F">
              <w:rPr>
                <w:rFonts w:eastAsia="仿宋_GB2312"/>
                <w:sz w:val="18"/>
                <w:szCs w:val="18"/>
              </w:rPr>
              <w:t>研究生专业：戏剧与影视学（本硕专业一致或相近）。</w:t>
            </w:r>
          </w:p>
        </w:tc>
      </w:tr>
      <w:tr w:rsidR="00383DCC" w:rsidTr="007157F7">
        <w:trPr>
          <w:trHeight w:val="1063"/>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2</w:t>
            </w:r>
          </w:p>
        </w:tc>
        <w:tc>
          <w:tcPr>
            <w:tcW w:w="1228" w:type="dxa"/>
            <w:vMerge/>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19002</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jc w:val="left"/>
              <w:rPr>
                <w:rFonts w:eastAsia="仿宋_GB2312"/>
                <w:sz w:val="18"/>
                <w:szCs w:val="18"/>
              </w:rPr>
            </w:pPr>
            <w:r w:rsidRPr="00D6609F">
              <w:rPr>
                <w:rFonts w:eastAsia="仿宋_GB2312"/>
                <w:sz w:val="18"/>
                <w:szCs w:val="18"/>
              </w:rPr>
              <w:t>影视摄影与制作、电影学、动画</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1</w:t>
            </w:r>
            <w:r>
              <w:rPr>
                <w:rFonts w:eastAsia="仿宋_GB2312" w:hint="eastAsia"/>
                <w:sz w:val="18"/>
                <w:szCs w:val="18"/>
              </w:rPr>
              <w:t>．</w:t>
            </w:r>
            <w:r w:rsidRPr="00D6609F">
              <w:rPr>
                <w:rFonts w:eastAsia="仿宋_GB2312"/>
                <w:sz w:val="18"/>
                <w:szCs w:val="18"/>
              </w:rPr>
              <w:t>本科学历者须具备三年及以上影视行业后期制作工作经验；</w:t>
            </w:r>
          </w:p>
          <w:p w:rsidR="00383DCC" w:rsidRPr="00D6609F" w:rsidRDefault="00383DCC" w:rsidP="00E96B1C">
            <w:pPr>
              <w:spacing w:line="240" w:lineRule="exact"/>
              <w:rPr>
                <w:rFonts w:eastAsia="仿宋_GB2312"/>
                <w:sz w:val="18"/>
                <w:szCs w:val="18"/>
              </w:rPr>
            </w:pPr>
            <w:r w:rsidRPr="00D6609F">
              <w:rPr>
                <w:rFonts w:eastAsia="仿宋_GB2312"/>
                <w:sz w:val="18"/>
                <w:szCs w:val="18"/>
              </w:rPr>
              <w:t>2</w:t>
            </w:r>
            <w:r>
              <w:rPr>
                <w:rFonts w:eastAsia="仿宋_GB2312" w:hint="eastAsia"/>
                <w:sz w:val="18"/>
                <w:szCs w:val="18"/>
              </w:rPr>
              <w:t>．</w:t>
            </w:r>
            <w:r w:rsidRPr="00D6609F">
              <w:rPr>
                <w:rFonts w:eastAsia="仿宋_GB2312"/>
                <w:sz w:val="18"/>
                <w:szCs w:val="18"/>
              </w:rPr>
              <w:t>、研究生专业：戏剧与影视学</w:t>
            </w:r>
            <w:r w:rsidRPr="00D6609F">
              <w:rPr>
                <w:rFonts w:eastAsia="仿宋_GB2312"/>
                <w:sz w:val="18"/>
                <w:szCs w:val="18"/>
              </w:rPr>
              <w:t>/</w:t>
            </w:r>
            <w:r w:rsidRPr="00D6609F">
              <w:rPr>
                <w:rFonts w:eastAsia="仿宋_GB2312"/>
                <w:sz w:val="18"/>
                <w:szCs w:val="18"/>
              </w:rPr>
              <w:t>新闻与传播（本硕专业一致或相近）。</w:t>
            </w:r>
            <w:r w:rsidRPr="00D6609F">
              <w:rPr>
                <w:rFonts w:eastAsia="仿宋_GB2312"/>
                <w:sz w:val="18"/>
                <w:szCs w:val="18"/>
              </w:rPr>
              <w:t xml:space="preserve"> </w:t>
            </w:r>
          </w:p>
        </w:tc>
      </w:tr>
      <w:tr w:rsidR="00383DCC" w:rsidTr="007157F7">
        <w:trPr>
          <w:trHeight w:val="565"/>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3</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19003</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2</w:t>
            </w:r>
          </w:p>
        </w:tc>
        <w:tc>
          <w:tcPr>
            <w:tcW w:w="2700" w:type="dxa"/>
            <w:vAlign w:val="center"/>
          </w:tcPr>
          <w:p w:rsidR="00383DCC" w:rsidRPr="00D6609F" w:rsidRDefault="00383DCC" w:rsidP="00E96B1C">
            <w:pPr>
              <w:spacing w:line="240" w:lineRule="exact"/>
              <w:jc w:val="left"/>
              <w:rPr>
                <w:rFonts w:eastAsia="仿宋_GB2312"/>
                <w:sz w:val="18"/>
                <w:szCs w:val="18"/>
              </w:rPr>
            </w:pPr>
            <w:r w:rsidRPr="00D6609F">
              <w:rPr>
                <w:rFonts w:eastAsia="仿宋_GB2312"/>
                <w:sz w:val="18"/>
                <w:szCs w:val="18"/>
              </w:rPr>
              <w:t>播音与主持艺术</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D6609F" w:rsidRDefault="00383DCC" w:rsidP="00E96B1C">
            <w:pPr>
              <w:spacing w:line="240" w:lineRule="exact"/>
              <w:rPr>
                <w:rFonts w:eastAsia="仿宋_GB2312"/>
                <w:sz w:val="18"/>
                <w:szCs w:val="18"/>
              </w:rPr>
            </w:pPr>
            <w:r w:rsidRPr="009E3C30">
              <w:rPr>
                <w:rFonts w:eastAsia="仿宋_GB2312" w:hint="eastAsia"/>
                <w:sz w:val="18"/>
                <w:szCs w:val="18"/>
              </w:rPr>
              <w:t>1</w:t>
            </w:r>
            <w:r w:rsidRPr="009E3C30">
              <w:rPr>
                <w:rFonts w:eastAsia="仿宋_GB2312" w:hint="eastAsia"/>
                <w:sz w:val="18"/>
                <w:szCs w:val="18"/>
              </w:rPr>
              <w:t>．</w:t>
            </w:r>
            <w:r w:rsidRPr="009E3C30">
              <w:rPr>
                <w:rFonts w:eastAsia="仿宋_GB2312"/>
                <w:sz w:val="18"/>
                <w:szCs w:val="18"/>
              </w:rPr>
              <w:t>普通话一级乙等</w:t>
            </w:r>
            <w:r w:rsidR="009E3C30" w:rsidRPr="009E3C30">
              <w:rPr>
                <w:rFonts w:eastAsia="仿宋_GB2312" w:hint="eastAsia"/>
                <w:sz w:val="18"/>
                <w:szCs w:val="18"/>
              </w:rPr>
              <w:t>及</w:t>
            </w:r>
            <w:r w:rsidRPr="009E3C30">
              <w:rPr>
                <w:rFonts w:eastAsia="仿宋_GB2312"/>
                <w:sz w:val="18"/>
                <w:szCs w:val="18"/>
              </w:rPr>
              <w:t>以上；</w:t>
            </w:r>
            <w:r w:rsidR="009E3C30" w:rsidRPr="00D6609F">
              <w:rPr>
                <w:rFonts w:eastAsia="仿宋_GB2312"/>
                <w:sz w:val="18"/>
                <w:szCs w:val="18"/>
              </w:rPr>
              <w:t xml:space="preserve"> </w:t>
            </w:r>
          </w:p>
          <w:p w:rsidR="00383DCC" w:rsidRPr="00D6609F" w:rsidRDefault="00383DCC" w:rsidP="00E96B1C">
            <w:pPr>
              <w:spacing w:line="240" w:lineRule="exact"/>
              <w:rPr>
                <w:rFonts w:eastAsia="仿宋_GB2312"/>
                <w:sz w:val="18"/>
                <w:szCs w:val="18"/>
              </w:rPr>
            </w:pPr>
            <w:r w:rsidRPr="00D6609F">
              <w:rPr>
                <w:rFonts w:eastAsia="仿宋_GB2312"/>
                <w:sz w:val="18"/>
                <w:szCs w:val="18"/>
              </w:rPr>
              <w:t>2</w:t>
            </w:r>
            <w:r>
              <w:rPr>
                <w:rFonts w:eastAsia="仿宋_GB2312" w:hint="eastAsia"/>
                <w:sz w:val="18"/>
                <w:szCs w:val="18"/>
              </w:rPr>
              <w:t>．</w:t>
            </w:r>
            <w:r w:rsidRPr="00D6609F">
              <w:rPr>
                <w:rFonts w:eastAsia="仿宋_GB2312"/>
                <w:sz w:val="18"/>
                <w:szCs w:val="18"/>
              </w:rPr>
              <w:t>本科学历者须具有三年及以上媒体从业经验或相关教学经验；</w:t>
            </w:r>
          </w:p>
          <w:p w:rsidR="00383DCC" w:rsidRPr="00D6609F" w:rsidRDefault="00383DCC" w:rsidP="00E96B1C">
            <w:pPr>
              <w:spacing w:line="240" w:lineRule="exact"/>
              <w:rPr>
                <w:rFonts w:eastAsia="仿宋_GB2312"/>
                <w:sz w:val="18"/>
                <w:szCs w:val="18"/>
              </w:rPr>
            </w:pPr>
            <w:r w:rsidRPr="00D6609F">
              <w:rPr>
                <w:rFonts w:eastAsia="仿宋_GB2312"/>
                <w:sz w:val="18"/>
                <w:szCs w:val="18"/>
              </w:rPr>
              <w:t>3</w:t>
            </w:r>
            <w:r>
              <w:rPr>
                <w:rFonts w:eastAsia="仿宋_GB2312" w:hint="eastAsia"/>
                <w:sz w:val="18"/>
                <w:szCs w:val="18"/>
              </w:rPr>
              <w:t>．</w:t>
            </w:r>
            <w:r w:rsidRPr="00D6609F">
              <w:rPr>
                <w:rFonts w:eastAsia="仿宋_GB2312"/>
                <w:sz w:val="18"/>
                <w:szCs w:val="18"/>
              </w:rPr>
              <w:t>研究生专业：播音主持艺术学（本硕专业一致或相近）。</w:t>
            </w:r>
          </w:p>
        </w:tc>
      </w:tr>
      <w:tr w:rsidR="00383DCC" w:rsidTr="007157F7">
        <w:trPr>
          <w:trHeight w:val="565"/>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19004</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jc w:val="left"/>
              <w:rPr>
                <w:rFonts w:eastAsia="仿宋_GB2312"/>
                <w:sz w:val="18"/>
                <w:szCs w:val="18"/>
              </w:rPr>
            </w:pPr>
            <w:r w:rsidRPr="00D6609F">
              <w:rPr>
                <w:rFonts w:eastAsia="仿宋_GB2312"/>
                <w:sz w:val="18"/>
                <w:szCs w:val="18"/>
              </w:rPr>
              <w:t>戏剧影视美术设计、影视美术设计、影视化装、化妆造型设计</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须具有三年及以上影视化妆、造型行业</w:t>
            </w:r>
            <w:r w:rsidR="0005528B" w:rsidRPr="009E3C30">
              <w:rPr>
                <w:rFonts w:eastAsia="仿宋_GB2312" w:hint="eastAsia"/>
                <w:sz w:val="18"/>
                <w:szCs w:val="18"/>
              </w:rPr>
              <w:t>等</w:t>
            </w:r>
            <w:r w:rsidRPr="00D6609F">
              <w:rPr>
                <w:rFonts w:eastAsia="仿宋_GB2312"/>
                <w:sz w:val="18"/>
                <w:szCs w:val="18"/>
              </w:rPr>
              <w:t>从业经验。</w:t>
            </w:r>
          </w:p>
        </w:tc>
      </w:tr>
      <w:tr w:rsidR="00383DCC" w:rsidTr="007157F7">
        <w:trPr>
          <w:trHeight w:val="565"/>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5</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19005</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jc w:val="left"/>
              <w:rPr>
                <w:rFonts w:eastAsia="仿宋_GB2312"/>
                <w:sz w:val="18"/>
                <w:szCs w:val="18"/>
              </w:rPr>
            </w:pPr>
            <w:r w:rsidRPr="00D6609F">
              <w:rPr>
                <w:rFonts w:eastAsia="仿宋_GB2312"/>
                <w:sz w:val="18"/>
                <w:szCs w:val="18"/>
              </w:rPr>
              <w:t>舞台设计、舞台造型体现、舞台灯光设计、舞台技术、演艺影像设计</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须具有三年及以上舞台设计</w:t>
            </w:r>
            <w:r>
              <w:rPr>
                <w:rFonts w:eastAsia="仿宋_GB2312" w:hint="eastAsia"/>
                <w:sz w:val="18"/>
                <w:szCs w:val="18"/>
              </w:rPr>
              <w:t>、舞台美术</w:t>
            </w:r>
            <w:r w:rsidR="0005528B" w:rsidRPr="009E3C30">
              <w:rPr>
                <w:rFonts w:eastAsia="仿宋_GB2312" w:hint="eastAsia"/>
                <w:sz w:val="18"/>
                <w:szCs w:val="18"/>
              </w:rPr>
              <w:t>等</w:t>
            </w:r>
            <w:r w:rsidRPr="00D6609F">
              <w:rPr>
                <w:rFonts w:eastAsia="仿宋_GB2312"/>
                <w:sz w:val="18"/>
                <w:szCs w:val="18"/>
              </w:rPr>
              <w:t>从业经验。</w:t>
            </w:r>
          </w:p>
        </w:tc>
      </w:tr>
      <w:tr w:rsidR="00383DCC" w:rsidTr="007157F7">
        <w:trPr>
          <w:trHeight w:val="565"/>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6</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19006</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2</w:t>
            </w:r>
          </w:p>
        </w:tc>
        <w:tc>
          <w:tcPr>
            <w:tcW w:w="2700" w:type="dxa"/>
            <w:vAlign w:val="center"/>
          </w:tcPr>
          <w:p w:rsidR="00383DCC" w:rsidRPr="00D6609F" w:rsidRDefault="00383DCC" w:rsidP="00E96B1C">
            <w:pPr>
              <w:spacing w:line="240" w:lineRule="exact"/>
              <w:jc w:val="left"/>
              <w:rPr>
                <w:rFonts w:eastAsia="仿宋_GB2312"/>
                <w:sz w:val="18"/>
                <w:szCs w:val="18"/>
              </w:rPr>
            </w:pPr>
            <w:r w:rsidRPr="00D6609F">
              <w:rPr>
                <w:rFonts w:eastAsia="仿宋_GB2312"/>
                <w:sz w:val="18"/>
                <w:szCs w:val="18"/>
              </w:rPr>
              <w:t>新闻学、传播学</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研究生（硕士）及以上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9E3C30" w:rsidRDefault="00383DCC" w:rsidP="00E96B1C">
            <w:pPr>
              <w:spacing w:line="240" w:lineRule="exact"/>
              <w:rPr>
                <w:rFonts w:eastAsia="仿宋_GB2312"/>
                <w:sz w:val="18"/>
                <w:szCs w:val="18"/>
              </w:rPr>
            </w:pPr>
            <w:r w:rsidRPr="009E3C30">
              <w:rPr>
                <w:rFonts w:eastAsia="仿宋_GB2312"/>
                <w:sz w:val="18"/>
                <w:szCs w:val="18"/>
              </w:rPr>
              <w:t>本科专业为新闻学</w:t>
            </w:r>
            <w:r w:rsidRPr="009E3C30">
              <w:rPr>
                <w:rFonts w:eastAsia="仿宋_GB2312"/>
                <w:sz w:val="18"/>
                <w:szCs w:val="18"/>
              </w:rPr>
              <w:t>/</w:t>
            </w:r>
            <w:r w:rsidRPr="009E3C30">
              <w:rPr>
                <w:rFonts w:eastAsia="仿宋_GB2312"/>
                <w:sz w:val="18"/>
                <w:szCs w:val="18"/>
              </w:rPr>
              <w:t>传播学</w:t>
            </w:r>
            <w:r w:rsidRPr="009E3C30">
              <w:rPr>
                <w:rFonts w:eastAsia="仿宋_GB2312"/>
                <w:sz w:val="18"/>
                <w:szCs w:val="18"/>
              </w:rPr>
              <w:t>/</w:t>
            </w:r>
            <w:r w:rsidRPr="009E3C30">
              <w:rPr>
                <w:rFonts w:eastAsia="仿宋_GB2312"/>
                <w:sz w:val="18"/>
                <w:szCs w:val="18"/>
              </w:rPr>
              <w:t>网络与新媒体</w:t>
            </w:r>
            <w:r w:rsidRPr="009E3C30">
              <w:rPr>
                <w:rFonts w:eastAsia="仿宋_GB2312"/>
                <w:sz w:val="18"/>
                <w:szCs w:val="18"/>
              </w:rPr>
              <w:t>/</w:t>
            </w:r>
            <w:r w:rsidRPr="009E3C30">
              <w:rPr>
                <w:rFonts w:eastAsia="仿宋_GB2312"/>
                <w:sz w:val="18"/>
                <w:szCs w:val="18"/>
              </w:rPr>
              <w:t>网络新闻与传播</w:t>
            </w:r>
            <w:r w:rsidR="0005528B" w:rsidRPr="009E3C30">
              <w:rPr>
                <w:rFonts w:eastAsia="仿宋_GB2312" w:hint="eastAsia"/>
                <w:sz w:val="18"/>
                <w:szCs w:val="18"/>
              </w:rPr>
              <w:t>等</w:t>
            </w:r>
            <w:r w:rsidRPr="009E3C30">
              <w:rPr>
                <w:rFonts w:eastAsia="仿宋_GB2312" w:hint="eastAsia"/>
                <w:sz w:val="18"/>
                <w:szCs w:val="18"/>
              </w:rPr>
              <w:t>，</w:t>
            </w:r>
            <w:r w:rsidRPr="009E3C30">
              <w:rPr>
                <w:rFonts w:eastAsia="仿宋_GB2312" w:hint="eastAsia"/>
                <w:color w:val="000000"/>
                <w:sz w:val="18"/>
                <w:szCs w:val="18"/>
              </w:rPr>
              <w:t>且</w:t>
            </w:r>
            <w:r w:rsidRPr="009E3C30">
              <w:rPr>
                <w:rFonts w:eastAsia="仿宋_GB2312"/>
                <w:sz w:val="18"/>
                <w:szCs w:val="18"/>
              </w:rPr>
              <w:t>本科</w:t>
            </w:r>
            <w:r w:rsidRPr="009E3C30">
              <w:rPr>
                <w:rFonts w:eastAsia="仿宋_GB2312" w:hint="eastAsia"/>
                <w:sz w:val="18"/>
                <w:szCs w:val="18"/>
              </w:rPr>
              <w:t>学历</w:t>
            </w:r>
            <w:r w:rsidRPr="009E3C30">
              <w:rPr>
                <w:rFonts w:eastAsia="仿宋_GB2312"/>
                <w:sz w:val="18"/>
                <w:szCs w:val="18"/>
              </w:rPr>
              <w:t>为全日制大学本科</w:t>
            </w:r>
            <w:r w:rsidRPr="009E3C30">
              <w:rPr>
                <w:rFonts w:eastAsia="仿宋_GB2312" w:hint="eastAsia"/>
                <w:color w:val="000000"/>
                <w:sz w:val="18"/>
                <w:szCs w:val="18"/>
              </w:rPr>
              <w:t>。</w:t>
            </w:r>
            <w:bookmarkStart w:id="0" w:name="_GoBack"/>
            <w:bookmarkEnd w:id="0"/>
          </w:p>
        </w:tc>
      </w:tr>
      <w:tr w:rsidR="00383DCC" w:rsidTr="007157F7">
        <w:trPr>
          <w:trHeight w:val="565"/>
        </w:trPr>
        <w:tc>
          <w:tcPr>
            <w:tcW w:w="468" w:type="dxa"/>
            <w:vAlign w:val="center"/>
          </w:tcPr>
          <w:p w:rsidR="00383DCC" w:rsidRPr="00D6609F" w:rsidRDefault="00383DCC" w:rsidP="00E96B1C">
            <w:pPr>
              <w:spacing w:line="240" w:lineRule="exact"/>
              <w:jc w:val="center"/>
              <w:rPr>
                <w:rFonts w:eastAsia="仿宋_GB2312"/>
                <w:b/>
                <w:bCs/>
                <w:sz w:val="18"/>
                <w:szCs w:val="18"/>
              </w:rPr>
            </w:pPr>
            <w:r w:rsidRPr="00D6609F">
              <w:rPr>
                <w:rFonts w:eastAsia="仿宋_GB2312"/>
                <w:b/>
                <w:bCs/>
                <w:sz w:val="18"/>
                <w:szCs w:val="18"/>
              </w:rPr>
              <w:t>7</w:t>
            </w:r>
          </w:p>
        </w:tc>
        <w:tc>
          <w:tcPr>
            <w:tcW w:w="1228" w:type="dxa"/>
            <w:vMerge/>
            <w:vAlign w:val="center"/>
          </w:tcPr>
          <w:p w:rsidR="00383DCC" w:rsidRPr="00D6609F" w:rsidRDefault="00383DCC" w:rsidP="00E96B1C">
            <w:pPr>
              <w:spacing w:line="240" w:lineRule="exact"/>
              <w:jc w:val="center"/>
              <w:rPr>
                <w:rFonts w:eastAsia="仿宋_GB2312"/>
                <w:b/>
                <w:bCs/>
                <w:sz w:val="18"/>
                <w:szCs w:val="18"/>
              </w:rPr>
            </w:pPr>
          </w:p>
        </w:tc>
        <w:tc>
          <w:tcPr>
            <w:tcW w:w="709" w:type="dxa"/>
            <w:vAlign w:val="center"/>
          </w:tcPr>
          <w:p w:rsidR="00383DCC" w:rsidRPr="00D6609F" w:rsidRDefault="00383DCC" w:rsidP="00E96B1C">
            <w:pPr>
              <w:spacing w:line="240" w:lineRule="exact"/>
              <w:jc w:val="center"/>
              <w:rPr>
                <w:rFonts w:eastAsia="仿宋_GB2312"/>
                <w:bCs/>
                <w:sz w:val="18"/>
                <w:szCs w:val="18"/>
              </w:rPr>
            </w:pPr>
            <w:r w:rsidRPr="00D6609F">
              <w:rPr>
                <w:rFonts w:eastAsia="仿宋_GB2312"/>
                <w:bCs/>
                <w:sz w:val="18"/>
                <w:szCs w:val="18"/>
              </w:rPr>
              <w:t>专任</w:t>
            </w:r>
          </w:p>
          <w:p w:rsidR="00383DCC" w:rsidRPr="00D6609F" w:rsidRDefault="00383DCC" w:rsidP="00E96B1C">
            <w:pPr>
              <w:spacing w:line="240" w:lineRule="exact"/>
              <w:jc w:val="center"/>
              <w:rPr>
                <w:rFonts w:eastAsia="仿宋_GB2312"/>
                <w:bCs/>
                <w:sz w:val="18"/>
                <w:szCs w:val="18"/>
              </w:rPr>
            </w:pPr>
            <w:r w:rsidRPr="00D6609F">
              <w:rPr>
                <w:rFonts w:eastAsia="仿宋_GB2312"/>
                <w:bCs/>
                <w:sz w:val="18"/>
                <w:szCs w:val="18"/>
              </w:rPr>
              <w:t>教师</w:t>
            </w:r>
          </w:p>
        </w:tc>
        <w:tc>
          <w:tcPr>
            <w:tcW w:w="709" w:type="dxa"/>
            <w:vAlign w:val="center"/>
          </w:tcPr>
          <w:p w:rsidR="00383DCC" w:rsidRPr="00D6609F" w:rsidRDefault="00383DCC" w:rsidP="00E96B1C">
            <w:pPr>
              <w:spacing w:line="240" w:lineRule="exact"/>
              <w:jc w:val="center"/>
              <w:rPr>
                <w:rFonts w:eastAsia="仿宋_GB2312"/>
                <w:bCs/>
                <w:sz w:val="18"/>
                <w:szCs w:val="18"/>
              </w:rPr>
            </w:pPr>
            <w:r w:rsidRPr="00D6609F">
              <w:rPr>
                <w:rFonts w:eastAsia="仿宋_GB2312"/>
                <w:bCs/>
                <w:sz w:val="18"/>
                <w:szCs w:val="18"/>
              </w:rPr>
              <w:t>19007</w:t>
            </w:r>
          </w:p>
        </w:tc>
        <w:tc>
          <w:tcPr>
            <w:tcW w:w="594" w:type="dxa"/>
            <w:vAlign w:val="center"/>
          </w:tcPr>
          <w:p w:rsidR="00383DCC" w:rsidRPr="00D6609F" w:rsidRDefault="00383DCC" w:rsidP="00E96B1C">
            <w:pPr>
              <w:spacing w:line="240" w:lineRule="exact"/>
              <w:jc w:val="center"/>
              <w:rPr>
                <w:rFonts w:eastAsia="仿宋_GB2312"/>
                <w:bCs/>
                <w:sz w:val="18"/>
                <w:szCs w:val="18"/>
              </w:rPr>
            </w:pPr>
            <w:r w:rsidRPr="00D6609F">
              <w:rPr>
                <w:rFonts w:eastAsia="仿宋_GB2312"/>
                <w:bCs/>
                <w:sz w:val="18"/>
                <w:szCs w:val="18"/>
              </w:rPr>
              <w:t>1</w:t>
            </w:r>
          </w:p>
        </w:tc>
        <w:tc>
          <w:tcPr>
            <w:tcW w:w="2700" w:type="dxa"/>
            <w:vAlign w:val="center"/>
          </w:tcPr>
          <w:p w:rsidR="00383DCC" w:rsidRPr="00D6609F" w:rsidRDefault="00383DCC" w:rsidP="00E96B1C">
            <w:pPr>
              <w:spacing w:line="240" w:lineRule="exact"/>
              <w:jc w:val="left"/>
              <w:rPr>
                <w:rFonts w:eastAsia="仿宋_GB2312"/>
                <w:bCs/>
                <w:sz w:val="18"/>
                <w:szCs w:val="18"/>
              </w:rPr>
            </w:pPr>
            <w:r w:rsidRPr="00D6609F">
              <w:rPr>
                <w:rFonts w:eastAsia="仿宋_GB2312"/>
                <w:bCs/>
                <w:sz w:val="18"/>
                <w:szCs w:val="18"/>
              </w:rPr>
              <w:t>舞蹈编导、舞蹈学</w:t>
            </w:r>
          </w:p>
        </w:tc>
        <w:tc>
          <w:tcPr>
            <w:tcW w:w="1260" w:type="dxa"/>
            <w:vAlign w:val="center"/>
          </w:tcPr>
          <w:p w:rsidR="00383DCC" w:rsidRPr="00D6609F" w:rsidRDefault="00383DCC" w:rsidP="00E96B1C">
            <w:pPr>
              <w:spacing w:line="240" w:lineRule="exact"/>
              <w:jc w:val="center"/>
              <w:rPr>
                <w:rFonts w:eastAsia="仿宋_GB2312"/>
                <w:bCs/>
                <w:sz w:val="18"/>
                <w:szCs w:val="18"/>
              </w:rPr>
            </w:pPr>
            <w:r w:rsidRPr="00D6609F">
              <w:rPr>
                <w:rFonts w:eastAsia="仿宋_GB2312"/>
                <w:bCs/>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bCs/>
                <w:sz w:val="18"/>
                <w:szCs w:val="18"/>
              </w:rPr>
            </w:pPr>
            <w:r w:rsidRPr="00D6609F">
              <w:rPr>
                <w:rFonts w:eastAsia="仿宋_GB2312"/>
                <w:bCs/>
                <w:sz w:val="18"/>
                <w:szCs w:val="18"/>
              </w:rPr>
              <w:t>40</w:t>
            </w:r>
            <w:r w:rsidRPr="00D6609F">
              <w:rPr>
                <w:rFonts w:eastAsia="仿宋_GB2312"/>
                <w:bCs/>
                <w:sz w:val="18"/>
                <w:szCs w:val="18"/>
              </w:rPr>
              <w:t>周岁</w:t>
            </w:r>
            <w:r w:rsidRPr="00D6609F">
              <w:rPr>
                <w:rFonts w:eastAsia="仿宋_GB2312"/>
                <w:bCs/>
                <w:sz w:val="18"/>
                <w:szCs w:val="18"/>
              </w:rPr>
              <w:t xml:space="preserve">  </w:t>
            </w:r>
            <w:r w:rsidRPr="00D6609F">
              <w:rPr>
                <w:rFonts w:eastAsia="仿宋_GB2312"/>
                <w:bCs/>
                <w:sz w:val="18"/>
                <w:szCs w:val="18"/>
              </w:rPr>
              <w:t>以下</w:t>
            </w:r>
          </w:p>
        </w:tc>
        <w:tc>
          <w:tcPr>
            <w:tcW w:w="4894" w:type="dxa"/>
            <w:vAlign w:val="center"/>
          </w:tcPr>
          <w:p w:rsidR="00383DCC" w:rsidRPr="00D6609F" w:rsidRDefault="00383DCC" w:rsidP="00E96B1C">
            <w:pPr>
              <w:spacing w:line="240" w:lineRule="exact"/>
              <w:rPr>
                <w:rFonts w:eastAsia="仿宋_GB2312"/>
                <w:bCs/>
                <w:sz w:val="18"/>
                <w:szCs w:val="18"/>
              </w:rPr>
            </w:pPr>
            <w:r w:rsidRPr="00D6609F">
              <w:rPr>
                <w:rFonts w:eastAsia="仿宋_GB2312"/>
                <w:bCs/>
                <w:sz w:val="18"/>
                <w:szCs w:val="18"/>
              </w:rPr>
              <w:t>1</w:t>
            </w:r>
            <w:r>
              <w:rPr>
                <w:rFonts w:eastAsia="仿宋_GB2312" w:hint="eastAsia"/>
                <w:sz w:val="18"/>
                <w:szCs w:val="18"/>
              </w:rPr>
              <w:t>．</w:t>
            </w:r>
            <w:r w:rsidRPr="00D6609F">
              <w:rPr>
                <w:rFonts w:eastAsia="仿宋_GB2312"/>
                <w:bCs/>
                <w:sz w:val="18"/>
                <w:szCs w:val="18"/>
              </w:rPr>
              <w:t>本科学历者须具有三年及以上从事舞蹈行业一线工作经验；</w:t>
            </w:r>
          </w:p>
          <w:p w:rsidR="00383DCC" w:rsidRPr="00D6609F" w:rsidRDefault="00383DCC" w:rsidP="00E96B1C">
            <w:pPr>
              <w:spacing w:line="240" w:lineRule="exact"/>
              <w:rPr>
                <w:rFonts w:eastAsia="仿宋_GB2312"/>
                <w:bCs/>
                <w:sz w:val="18"/>
                <w:szCs w:val="18"/>
              </w:rPr>
            </w:pPr>
            <w:r w:rsidRPr="00D6609F">
              <w:rPr>
                <w:rFonts w:eastAsia="仿宋_GB2312"/>
                <w:bCs/>
                <w:sz w:val="18"/>
                <w:szCs w:val="18"/>
              </w:rPr>
              <w:t>2</w:t>
            </w:r>
            <w:r>
              <w:rPr>
                <w:rFonts w:eastAsia="仿宋_GB2312" w:hint="eastAsia"/>
                <w:sz w:val="18"/>
                <w:szCs w:val="18"/>
              </w:rPr>
              <w:t>．</w:t>
            </w:r>
            <w:r w:rsidRPr="00D6609F">
              <w:rPr>
                <w:rFonts w:eastAsia="仿宋_GB2312"/>
                <w:bCs/>
                <w:sz w:val="18"/>
                <w:szCs w:val="18"/>
              </w:rPr>
              <w:t>研究生专业：舞蹈学</w:t>
            </w:r>
            <w:r w:rsidRPr="00D6609F">
              <w:rPr>
                <w:rFonts w:eastAsia="仿宋_GB2312"/>
                <w:sz w:val="18"/>
                <w:szCs w:val="18"/>
              </w:rPr>
              <w:t>（本硕专业一致或相近）。</w:t>
            </w:r>
          </w:p>
        </w:tc>
      </w:tr>
      <w:tr w:rsidR="00383DCC" w:rsidTr="007157F7">
        <w:trPr>
          <w:trHeight w:val="1086"/>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lastRenderedPageBreak/>
              <w:t>8</w:t>
            </w:r>
          </w:p>
        </w:tc>
        <w:tc>
          <w:tcPr>
            <w:tcW w:w="1228" w:type="dxa"/>
            <w:vMerge w:val="restart"/>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艺术设计系</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19008</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艺术设计</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Default="00383DCC" w:rsidP="00E96B1C">
            <w:pPr>
              <w:spacing w:line="240" w:lineRule="exact"/>
              <w:rPr>
                <w:rFonts w:eastAsia="仿宋_GB2312"/>
                <w:sz w:val="18"/>
                <w:szCs w:val="18"/>
              </w:rPr>
            </w:pPr>
            <w:r>
              <w:rPr>
                <w:rFonts w:eastAsia="仿宋_GB2312" w:hint="eastAsia"/>
                <w:sz w:val="18"/>
                <w:szCs w:val="18"/>
              </w:rPr>
              <w:t>1</w:t>
            </w:r>
            <w:r>
              <w:rPr>
                <w:rFonts w:eastAsia="仿宋_GB2312" w:hint="eastAsia"/>
                <w:sz w:val="18"/>
                <w:szCs w:val="18"/>
              </w:rPr>
              <w:t>．</w:t>
            </w:r>
            <w:r w:rsidRPr="00D6609F">
              <w:rPr>
                <w:rFonts w:eastAsia="仿宋_GB2312"/>
                <w:sz w:val="18"/>
                <w:szCs w:val="18"/>
              </w:rPr>
              <w:t>研究生专业：设计学</w:t>
            </w:r>
            <w:r w:rsidRPr="00D6609F">
              <w:rPr>
                <w:rFonts w:eastAsia="仿宋_GB2312"/>
                <w:sz w:val="18"/>
                <w:szCs w:val="18"/>
              </w:rPr>
              <w:t>/</w:t>
            </w:r>
            <w:r w:rsidRPr="00D6609F">
              <w:rPr>
                <w:rFonts w:eastAsia="仿宋_GB2312"/>
                <w:sz w:val="18"/>
                <w:szCs w:val="18"/>
              </w:rPr>
              <w:t>设计艺术学</w:t>
            </w:r>
            <w:r w:rsidRPr="00D6609F">
              <w:rPr>
                <w:rFonts w:eastAsia="仿宋_GB2312"/>
                <w:sz w:val="18"/>
                <w:szCs w:val="18"/>
              </w:rPr>
              <w:t>/</w:t>
            </w:r>
            <w:r w:rsidRPr="00D6609F">
              <w:rPr>
                <w:rFonts w:eastAsia="仿宋_GB2312"/>
                <w:sz w:val="18"/>
                <w:szCs w:val="18"/>
              </w:rPr>
              <w:t>美术学</w:t>
            </w:r>
            <w:r w:rsidRPr="00D6609F">
              <w:rPr>
                <w:rFonts w:eastAsia="仿宋_GB2312"/>
                <w:sz w:val="18"/>
                <w:szCs w:val="18"/>
              </w:rPr>
              <w:t>/</w:t>
            </w:r>
            <w:r w:rsidRPr="00D6609F">
              <w:rPr>
                <w:rFonts w:eastAsia="仿宋_GB2312"/>
                <w:sz w:val="18"/>
                <w:szCs w:val="18"/>
              </w:rPr>
              <w:t>艺术设计（本硕专业一致或相近）；</w:t>
            </w:r>
          </w:p>
          <w:p w:rsidR="00383DCC" w:rsidRPr="00D6609F" w:rsidRDefault="00383DCC" w:rsidP="00E96B1C">
            <w:pPr>
              <w:spacing w:line="240" w:lineRule="exact"/>
              <w:rPr>
                <w:rFonts w:eastAsia="仿宋_GB2312"/>
                <w:sz w:val="18"/>
                <w:szCs w:val="18"/>
              </w:rPr>
            </w:pPr>
            <w:r>
              <w:rPr>
                <w:rFonts w:eastAsia="仿宋_GB2312" w:hint="eastAsia"/>
                <w:sz w:val="18"/>
                <w:szCs w:val="18"/>
              </w:rPr>
              <w:t>2</w:t>
            </w:r>
            <w:r>
              <w:rPr>
                <w:rFonts w:eastAsia="仿宋_GB2312" w:hint="eastAsia"/>
                <w:sz w:val="18"/>
                <w:szCs w:val="18"/>
              </w:rPr>
              <w:t>．</w:t>
            </w:r>
            <w:r w:rsidRPr="00D6609F">
              <w:rPr>
                <w:rFonts w:eastAsia="仿宋_GB2312"/>
                <w:sz w:val="18"/>
                <w:szCs w:val="18"/>
              </w:rPr>
              <w:t>具备高校讲师及以上专业技术职称</w:t>
            </w:r>
            <w:r>
              <w:rPr>
                <w:rFonts w:eastAsia="仿宋_GB2312" w:hint="eastAsia"/>
                <w:sz w:val="18"/>
                <w:szCs w:val="18"/>
              </w:rPr>
              <w:t>。</w:t>
            </w:r>
          </w:p>
        </w:tc>
      </w:tr>
      <w:tr w:rsidR="00383DCC" w:rsidTr="007157F7">
        <w:trPr>
          <w:trHeight w:val="1708"/>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9</w:t>
            </w:r>
          </w:p>
        </w:tc>
        <w:tc>
          <w:tcPr>
            <w:tcW w:w="1228" w:type="dxa"/>
            <w:vMerge/>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19009</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2</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动画、动画艺术、游戏设计</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Default="00383DCC" w:rsidP="00E96B1C">
            <w:pPr>
              <w:spacing w:line="240" w:lineRule="exact"/>
              <w:rPr>
                <w:rFonts w:eastAsia="仿宋_GB2312"/>
                <w:sz w:val="18"/>
                <w:szCs w:val="18"/>
              </w:rPr>
            </w:pPr>
            <w:r>
              <w:rPr>
                <w:rFonts w:eastAsia="仿宋_GB2312" w:hint="eastAsia"/>
                <w:sz w:val="18"/>
                <w:szCs w:val="18"/>
              </w:rPr>
              <w:t>1</w:t>
            </w:r>
            <w:r>
              <w:rPr>
                <w:rFonts w:eastAsia="仿宋_GB2312" w:hint="eastAsia"/>
                <w:sz w:val="18"/>
                <w:szCs w:val="18"/>
              </w:rPr>
              <w:t>．</w:t>
            </w:r>
            <w:r w:rsidRPr="00D6609F">
              <w:rPr>
                <w:rFonts w:eastAsia="仿宋_GB2312"/>
                <w:sz w:val="18"/>
                <w:szCs w:val="18"/>
              </w:rPr>
              <w:t>研究生专业：动画</w:t>
            </w:r>
            <w:r w:rsidRPr="00D6609F">
              <w:rPr>
                <w:rFonts w:eastAsia="仿宋_GB2312"/>
                <w:sz w:val="18"/>
                <w:szCs w:val="18"/>
              </w:rPr>
              <w:t>/</w:t>
            </w:r>
            <w:r w:rsidRPr="00D6609F">
              <w:rPr>
                <w:rFonts w:eastAsia="仿宋_GB2312"/>
                <w:sz w:val="18"/>
                <w:szCs w:val="18"/>
              </w:rPr>
              <w:t>设计学</w:t>
            </w:r>
            <w:r w:rsidRPr="00D6609F">
              <w:rPr>
                <w:rFonts w:eastAsia="仿宋_GB2312"/>
                <w:sz w:val="18"/>
                <w:szCs w:val="18"/>
              </w:rPr>
              <w:t>/</w:t>
            </w:r>
            <w:r w:rsidRPr="00D6609F">
              <w:rPr>
                <w:rFonts w:eastAsia="仿宋_GB2312"/>
                <w:sz w:val="18"/>
                <w:szCs w:val="18"/>
              </w:rPr>
              <w:t>设计艺术学</w:t>
            </w:r>
            <w:r w:rsidRPr="00D6609F">
              <w:rPr>
                <w:rFonts w:eastAsia="仿宋_GB2312"/>
                <w:sz w:val="18"/>
                <w:szCs w:val="18"/>
              </w:rPr>
              <w:t>/</w:t>
            </w:r>
            <w:r w:rsidRPr="00D6609F">
              <w:rPr>
                <w:rFonts w:eastAsia="仿宋_GB2312"/>
                <w:sz w:val="18"/>
                <w:szCs w:val="18"/>
              </w:rPr>
              <w:t>艺术设计，研究方向为动画设计方向或游戏设计专业方向（本硕专业一致或相近）；</w:t>
            </w:r>
          </w:p>
          <w:p w:rsidR="00383DCC" w:rsidRPr="00D6609F" w:rsidRDefault="00383DCC" w:rsidP="00E96B1C">
            <w:pPr>
              <w:spacing w:line="240" w:lineRule="exact"/>
              <w:rPr>
                <w:rFonts w:eastAsia="仿宋_GB2312"/>
                <w:sz w:val="18"/>
                <w:szCs w:val="18"/>
              </w:rPr>
            </w:pPr>
            <w:r>
              <w:rPr>
                <w:rFonts w:eastAsia="仿宋_GB2312" w:hint="eastAsia"/>
                <w:sz w:val="18"/>
                <w:szCs w:val="18"/>
              </w:rPr>
              <w:t>2</w:t>
            </w:r>
            <w:r>
              <w:rPr>
                <w:rFonts w:eastAsia="仿宋_GB2312" w:hint="eastAsia"/>
                <w:sz w:val="18"/>
                <w:szCs w:val="18"/>
              </w:rPr>
              <w:t>．</w:t>
            </w:r>
            <w:r w:rsidRPr="00D6609F">
              <w:rPr>
                <w:rFonts w:eastAsia="仿宋_GB2312"/>
                <w:sz w:val="18"/>
                <w:szCs w:val="18"/>
              </w:rPr>
              <w:t>本科学历者须具有三年及以上动漫游戏、影视动画等项目设计开发从业经验或高校教学经验。</w:t>
            </w:r>
          </w:p>
        </w:tc>
      </w:tr>
      <w:tr w:rsidR="00383DCC" w:rsidTr="007157F7">
        <w:trPr>
          <w:trHeight w:val="1228"/>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10</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19010</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设计学、设计艺术学、艺术设计</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研究生（硕士）及以上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Default="00383DCC" w:rsidP="00E96B1C">
            <w:pPr>
              <w:spacing w:line="240" w:lineRule="exact"/>
              <w:rPr>
                <w:rFonts w:eastAsia="仿宋_GB2312"/>
                <w:sz w:val="18"/>
                <w:szCs w:val="18"/>
              </w:rPr>
            </w:pPr>
            <w:r>
              <w:rPr>
                <w:rFonts w:eastAsia="仿宋_GB2312" w:hint="eastAsia"/>
                <w:sz w:val="18"/>
                <w:szCs w:val="18"/>
              </w:rPr>
              <w:t>1</w:t>
            </w:r>
            <w:r>
              <w:rPr>
                <w:rFonts w:eastAsia="仿宋_GB2312" w:hint="eastAsia"/>
                <w:sz w:val="18"/>
                <w:szCs w:val="18"/>
              </w:rPr>
              <w:t>．</w:t>
            </w:r>
            <w:r w:rsidRPr="00D6609F">
              <w:rPr>
                <w:rFonts w:eastAsia="仿宋_GB2312"/>
                <w:sz w:val="18"/>
                <w:szCs w:val="18"/>
              </w:rPr>
              <w:t>研究方向为数字媒体设计、交互设计</w:t>
            </w:r>
            <w:r>
              <w:rPr>
                <w:rFonts w:eastAsia="仿宋_GB2312" w:hint="eastAsia"/>
                <w:sz w:val="18"/>
                <w:szCs w:val="18"/>
              </w:rPr>
              <w:t>；</w:t>
            </w:r>
          </w:p>
          <w:p w:rsidR="00383DCC" w:rsidRPr="00D6609F" w:rsidRDefault="00383DCC" w:rsidP="00E96B1C">
            <w:pPr>
              <w:spacing w:line="240" w:lineRule="exact"/>
              <w:rPr>
                <w:rFonts w:eastAsia="仿宋_GB2312"/>
                <w:sz w:val="18"/>
                <w:szCs w:val="18"/>
              </w:rPr>
            </w:pPr>
            <w:r>
              <w:rPr>
                <w:rFonts w:eastAsia="仿宋_GB2312" w:hint="eastAsia"/>
                <w:sz w:val="18"/>
                <w:szCs w:val="18"/>
              </w:rPr>
              <w:t>2</w:t>
            </w:r>
            <w:r>
              <w:rPr>
                <w:rFonts w:eastAsia="仿宋_GB2312" w:hint="eastAsia"/>
                <w:sz w:val="18"/>
                <w:szCs w:val="18"/>
              </w:rPr>
              <w:t>．</w:t>
            </w:r>
            <w:r w:rsidRPr="00D6609F">
              <w:rPr>
                <w:rFonts w:eastAsia="仿宋_GB2312"/>
                <w:sz w:val="18"/>
                <w:szCs w:val="18"/>
              </w:rPr>
              <w:t>本科专业为数字媒体艺术</w:t>
            </w:r>
            <w:r>
              <w:rPr>
                <w:rFonts w:eastAsia="仿宋_GB2312" w:hint="eastAsia"/>
                <w:sz w:val="18"/>
                <w:szCs w:val="18"/>
              </w:rPr>
              <w:t>/</w:t>
            </w:r>
            <w:r w:rsidRPr="00D6609F">
              <w:rPr>
                <w:rFonts w:eastAsia="仿宋_GB2312"/>
                <w:sz w:val="18"/>
                <w:szCs w:val="18"/>
              </w:rPr>
              <w:t>交互设计</w:t>
            </w:r>
            <w:r>
              <w:rPr>
                <w:rFonts w:eastAsia="仿宋_GB2312" w:hint="eastAsia"/>
                <w:sz w:val="18"/>
                <w:szCs w:val="18"/>
              </w:rPr>
              <w:t>/</w:t>
            </w:r>
            <w:r w:rsidRPr="00D6609F">
              <w:rPr>
                <w:rFonts w:eastAsia="仿宋_GB2312"/>
                <w:sz w:val="18"/>
                <w:szCs w:val="18"/>
              </w:rPr>
              <w:t>艺术设计</w:t>
            </w:r>
            <w:r>
              <w:rPr>
                <w:rFonts w:eastAsia="仿宋_GB2312" w:hint="eastAsia"/>
                <w:sz w:val="18"/>
                <w:szCs w:val="18"/>
              </w:rPr>
              <w:t>/</w:t>
            </w:r>
            <w:r w:rsidRPr="00D6609F">
              <w:rPr>
                <w:rFonts w:eastAsia="仿宋_GB2312"/>
                <w:sz w:val="18"/>
                <w:szCs w:val="18"/>
              </w:rPr>
              <w:t>新媒体设计</w:t>
            </w:r>
            <w:r>
              <w:rPr>
                <w:rFonts w:eastAsia="仿宋_GB2312" w:hint="eastAsia"/>
                <w:sz w:val="18"/>
                <w:szCs w:val="18"/>
              </w:rPr>
              <w:t>，</w:t>
            </w:r>
            <w:r>
              <w:rPr>
                <w:rFonts w:eastAsia="仿宋_GB2312" w:hint="eastAsia"/>
                <w:color w:val="000000"/>
                <w:sz w:val="18"/>
                <w:szCs w:val="18"/>
              </w:rPr>
              <w:t>且</w:t>
            </w:r>
            <w:r w:rsidRPr="00D6609F">
              <w:rPr>
                <w:rFonts w:eastAsia="仿宋_GB2312"/>
                <w:sz w:val="18"/>
                <w:szCs w:val="18"/>
              </w:rPr>
              <w:t>本科</w:t>
            </w:r>
            <w:r>
              <w:rPr>
                <w:rFonts w:eastAsia="仿宋_GB2312" w:hint="eastAsia"/>
                <w:sz w:val="18"/>
                <w:szCs w:val="18"/>
              </w:rPr>
              <w:t>学历</w:t>
            </w:r>
            <w:r w:rsidRPr="00D6609F">
              <w:rPr>
                <w:rFonts w:eastAsia="仿宋_GB2312"/>
                <w:sz w:val="18"/>
                <w:szCs w:val="18"/>
              </w:rPr>
              <w:t>为全日制大学本科</w:t>
            </w:r>
            <w:r>
              <w:rPr>
                <w:rFonts w:eastAsia="仿宋_GB2312" w:hint="eastAsia"/>
                <w:color w:val="000000"/>
                <w:sz w:val="18"/>
                <w:szCs w:val="18"/>
              </w:rPr>
              <w:t>。</w:t>
            </w:r>
          </w:p>
        </w:tc>
      </w:tr>
      <w:tr w:rsidR="00383DCC" w:rsidTr="007157F7">
        <w:trPr>
          <w:trHeight w:val="1402"/>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11</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19011</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2</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设计学、设计艺术学、艺术设计</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研究生（硕士）及以上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Default="00383DCC" w:rsidP="00E96B1C">
            <w:pPr>
              <w:spacing w:line="240" w:lineRule="exact"/>
              <w:rPr>
                <w:rFonts w:eastAsia="仿宋_GB2312"/>
                <w:sz w:val="18"/>
                <w:szCs w:val="18"/>
              </w:rPr>
            </w:pPr>
            <w:r>
              <w:rPr>
                <w:rFonts w:eastAsia="仿宋_GB2312" w:hint="eastAsia"/>
                <w:sz w:val="18"/>
                <w:szCs w:val="18"/>
              </w:rPr>
              <w:t>1</w:t>
            </w:r>
            <w:r>
              <w:rPr>
                <w:rFonts w:eastAsia="仿宋_GB2312" w:hint="eastAsia"/>
                <w:sz w:val="18"/>
                <w:szCs w:val="18"/>
              </w:rPr>
              <w:t>．</w:t>
            </w:r>
            <w:r w:rsidRPr="00D6609F">
              <w:rPr>
                <w:rFonts w:eastAsia="仿宋_GB2312"/>
                <w:sz w:val="18"/>
                <w:szCs w:val="18"/>
              </w:rPr>
              <w:t>研究方向为室内设计、环境艺术设计、环境设计、景观设计</w:t>
            </w:r>
            <w:r>
              <w:rPr>
                <w:rFonts w:eastAsia="仿宋_GB2312" w:hint="eastAsia"/>
                <w:sz w:val="18"/>
                <w:szCs w:val="18"/>
              </w:rPr>
              <w:t>；</w:t>
            </w:r>
          </w:p>
          <w:p w:rsidR="00383DCC" w:rsidRPr="00D6609F" w:rsidRDefault="00383DCC" w:rsidP="00E96B1C">
            <w:pPr>
              <w:spacing w:line="240" w:lineRule="exact"/>
              <w:rPr>
                <w:rFonts w:eastAsia="仿宋_GB2312"/>
                <w:sz w:val="18"/>
                <w:szCs w:val="18"/>
              </w:rPr>
            </w:pPr>
            <w:r>
              <w:rPr>
                <w:rFonts w:eastAsia="仿宋_GB2312" w:hint="eastAsia"/>
                <w:sz w:val="18"/>
                <w:szCs w:val="18"/>
              </w:rPr>
              <w:t>2</w:t>
            </w:r>
            <w:r>
              <w:rPr>
                <w:rFonts w:eastAsia="仿宋_GB2312" w:hint="eastAsia"/>
                <w:sz w:val="18"/>
                <w:szCs w:val="18"/>
              </w:rPr>
              <w:t>．</w:t>
            </w:r>
            <w:r w:rsidRPr="00D6609F">
              <w:rPr>
                <w:rFonts w:eastAsia="仿宋_GB2312"/>
                <w:sz w:val="18"/>
                <w:szCs w:val="18"/>
              </w:rPr>
              <w:t>本科专业为环境艺术设计、室内设计、艺术设计（专业方向为室内设计、环境艺术设计）</w:t>
            </w:r>
            <w:r>
              <w:rPr>
                <w:rFonts w:eastAsia="仿宋_GB2312" w:hint="eastAsia"/>
                <w:sz w:val="18"/>
                <w:szCs w:val="18"/>
              </w:rPr>
              <w:t>，</w:t>
            </w:r>
            <w:r>
              <w:rPr>
                <w:rFonts w:eastAsia="仿宋_GB2312" w:hint="eastAsia"/>
                <w:color w:val="000000"/>
                <w:sz w:val="18"/>
                <w:szCs w:val="18"/>
              </w:rPr>
              <w:t>且</w:t>
            </w:r>
            <w:r w:rsidRPr="00D6609F">
              <w:rPr>
                <w:rFonts w:eastAsia="仿宋_GB2312"/>
                <w:sz w:val="18"/>
                <w:szCs w:val="18"/>
              </w:rPr>
              <w:t>本科</w:t>
            </w:r>
            <w:r>
              <w:rPr>
                <w:rFonts w:eastAsia="仿宋_GB2312" w:hint="eastAsia"/>
                <w:sz w:val="18"/>
                <w:szCs w:val="18"/>
              </w:rPr>
              <w:t>学历</w:t>
            </w:r>
            <w:r w:rsidRPr="00D6609F">
              <w:rPr>
                <w:rFonts w:eastAsia="仿宋_GB2312"/>
                <w:sz w:val="18"/>
                <w:szCs w:val="18"/>
              </w:rPr>
              <w:t>为全日制大学本科</w:t>
            </w:r>
            <w:r>
              <w:rPr>
                <w:rFonts w:eastAsia="仿宋_GB2312" w:hint="eastAsia"/>
                <w:color w:val="000000"/>
                <w:sz w:val="18"/>
                <w:szCs w:val="18"/>
              </w:rPr>
              <w:t>。</w:t>
            </w:r>
          </w:p>
        </w:tc>
      </w:tr>
      <w:tr w:rsidR="00383DCC" w:rsidTr="007157F7">
        <w:trPr>
          <w:trHeight w:val="922"/>
        </w:trPr>
        <w:tc>
          <w:tcPr>
            <w:tcW w:w="468" w:type="dxa"/>
            <w:vAlign w:val="center"/>
          </w:tcPr>
          <w:p w:rsidR="00383DCC" w:rsidRPr="00D6609F" w:rsidRDefault="00383DCC" w:rsidP="00E96B1C">
            <w:pPr>
              <w:spacing w:line="240" w:lineRule="exact"/>
              <w:jc w:val="center"/>
              <w:rPr>
                <w:rFonts w:eastAsia="仿宋_GB2312"/>
                <w:b/>
                <w:sz w:val="18"/>
                <w:szCs w:val="18"/>
              </w:rPr>
            </w:pPr>
            <w:r w:rsidRPr="00D6609F">
              <w:rPr>
                <w:rFonts w:eastAsia="仿宋_GB2312"/>
                <w:sz w:val="18"/>
                <w:szCs w:val="18"/>
              </w:rPr>
              <w:t>12</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w:t>
            </w:r>
          </w:p>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19012</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AC00CD" w:rsidP="00E96B1C">
            <w:pPr>
              <w:spacing w:line="240" w:lineRule="exact"/>
              <w:rPr>
                <w:rFonts w:eastAsia="仿宋_GB2312"/>
                <w:sz w:val="18"/>
                <w:szCs w:val="18"/>
              </w:rPr>
            </w:pPr>
            <w:r>
              <w:rPr>
                <w:rFonts w:eastAsia="仿宋_GB2312"/>
                <w:sz w:val="18"/>
                <w:szCs w:val="18"/>
              </w:rPr>
              <w:t>建筑设计、建筑学</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研究生（硕士）及以上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B937C1" w:rsidRDefault="00383DCC" w:rsidP="00E96B1C">
            <w:pPr>
              <w:spacing w:line="240" w:lineRule="exact"/>
              <w:rPr>
                <w:rFonts w:eastAsia="仿宋_GB2312"/>
                <w:sz w:val="18"/>
                <w:szCs w:val="18"/>
              </w:rPr>
            </w:pPr>
            <w:r w:rsidRPr="00B937C1">
              <w:rPr>
                <w:rFonts w:eastAsia="仿宋_GB2312"/>
                <w:color w:val="000000"/>
                <w:sz w:val="18"/>
                <w:szCs w:val="18"/>
              </w:rPr>
              <w:t>本硕专业一致</w:t>
            </w:r>
            <w:r>
              <w:rPr>
                <w:rFonts w:eastAsia="仿宋_GB2312" w:hint="eastAsia"/>
                <w:color w:val="000000"/>
                <w:sz w:val="18"/>
                <w:szCs w:val="18"/>
              </w:rPr>
              <w:t>或相近，且</w:t>
            </w:r>
            <w:r w:rsidRPr="00D6609F">
              <w:rPr>
                <w:rFonts w:eastAsia="仿宋_GB2312"/>
                <w:sz w:val="18"/>
                <w:szCs w:val="18"/>
              </w:rPr>
              <w:t>本科</w:t>
            </w:r>
            <w:r>
              <w:rPr>
                <w:rFonts w:eastAsia="仿宋_GB2312" w:hint="eastAsia"/>
                <w:sz w:val="18"/>
                <w:szCs w:val="18"/>
              </w:rPr>
              <w:t>学历</w:t>
            </w:r>
            <w:r w:rsidRPr="00D6609F">
              <w:rPr>
                <w:rFonts w:eastAsia="仿宋_GB2312"/>
                <w:sz w:val="18"/>
                <w:szCs w:val="18"/>
              </w:rPr>
              <w:t>为全日制大学本科</w:t>
            </w:r>
            <w:r>
              <w:rPr>
                <w:rFonts w:eastAsia="仿宋_GB2312" w:hint="eastAsia"/>
                <w:color w:val="000000"/>
                <w:sz w:val="18"/>
                <w:szCs w:val="18"/>
              </w:rPr>
              <w:t>。</w:t>
            </w:r>
          </w:p>
        </w:tc>
      </w:tr>
      <w:tr w:rsidR="00383DCC" w:rsidTr="007157F7">
        <w:trPr>
          <w:trHeight w:val="930"/>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13</w:t>
            </w:r>
          </w:p>
        </w:tc>
        <w:tc>
          <w:tcPr>
            <w:tcW w:w="1228" w:type="dxa"/>
            <w:vMerge w:val="restart"/>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经济管理系</w:t>
            </w:r>
          </w:p>
        </w:tc>
        <w:tc>
          <w:tcPr>
            <w:tcW w:w="709" w:type="dxa"/>
            <w:vMerge w:val="restart"/>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专任教师</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19013</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广告学</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须具有三年及以上在广告公司从事广告营销策划或市场业务工作经验。</w:t>
            </w:r>
          </w:p>
        </w:tc>
      </w:tr>
      <w:tr w:rsidR="00383DCC" w:rsidRPr="005A7CF7" w:rsidTr="007157F7">
        <w:trPr>
          <w:trHeight w:val="830"/>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14</w:t>
            </w:r>
          </w:p>
        </w:tc>
        <w:tc>
          <w:tcPr>
            <w:tcW w:w="1228" w:type="dxa"/>
            <w:vMerge/>
            <w:vAlign w:val="center"/>
          </w:tcPr>
          <w:p w:rsidR="00383DCC" w:rsidRPr="00D6609F" w:rsidRDefault="00383DCC" w:rsidP="00E96B1C">
            <w:pPr>
              <w:spacing w:line="240" w:lineRule="exact"/>
              <w:jc w:val="center"/>
              <w:rPr>
                <w:rFonts w:eastAsia="仿宋_GB2312"/>
                <w:sz w:val="18"/>
                <w:szCs w:val="18"/>
              </w:rPr>
            </w:pPr>
          </w:p>
        </w:tc>
        <w:tc>
          <w:tcPr>
            <w:tcW w:w="709" w:type="dxa"/>
            <w:vMerge/>
            <w:vAlign w:val="center"/>
          </w:tcPr>
          <w:p w:rsidR="00383DCC" w:rsidRPr="00D6609F" w:rsidRDefault="00383DCC" w:rsidP="00E96B1C">
            <w:pPr>
              <w:spacing w:line="240" w:lineRule="exact"/>
              <w:jc w:val="center"/>
              <w:rPr>
                <w:rFonts w:eastAsia="仿宋_GB2312"/>
                <w:sz w:val="18"/>
                <w:szCs w:val="18"/>
              </w:rPr>
            </w:pP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19014</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学前教育</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40</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Default="00383DCC" w:rsidP="00E96B1C">
            <w:pPr>
              <w:spacing w:line="240" w:lineRule="exact"/>
              <w:rPr>
                <w:rFonts w:eastAsia="仿宋_GB2312"/>
                <w:sz w:val="18"/>
                <w:szCs w:val="18"/>
              </w:rPr>
            </w:pPr>
            <w:r>
              <w:rPr>
                <w:rFonts w:eastAsia="仿宋_GB2312" w:hint="eastAsia"/>
                <w:sz w:val="18"/>
                <w:szCs w:val="18"/>
              </w:rPr>
              <w:t>1</w:t>
            </w:r>
            <w:r>
              <w:rPr>
                <w:rFonts w:eastAsia="仿宋_GB2312" w:hint="eastAsia"/>
                <w:sz w:val="18"/>
                <w:szCs w:val="18"/>
              </w:rPr>
              <w:t>．须取得幼师资格证；</w:t>
            </w:r>
          </w:p>
          <w:p w:rsidR="00383DCC" w:rsidRPr="00D6609F" w:rsidRDefault="00383DCC" w:rsidP="00E96B1C">
            <w:pPr>
              <w:spacing w:line="240" w:lineRule="exact"/>
              <w:rPr>
                <w:rFonts w:eastAsia="仿宋_GB2312"/>
                <w:sz w:val="18"/>
                <w:szCs w:val="18"/>
              </w:rPr>
            </w:pPr>
            <w:r>
              <w:rPr>
                <w:rFonts w:eastAsia="仿宋_GB2312" w:hint="eastAsia"/>
                <w:sz w:val="18"/>
                <w:szCs w:val="18"/>
              </w:rPr>
              <w:t>2</w:t>
            </w:r>
            <w:r>
              <w:rPr>
                <w:rFonts w:eastAsia="仿宋_GB2312" w:hint="eastAsia"/>
                <w:sz w:val="18"/>
                <w:szCs w:val="18"/>
              </w:rPr>
              <w:t>．</w:t>
            </w:r>
            <w:r w:rsidRPr="00D6609F">
              <w:rPr>
                <w:rFonts w:eastAsia="仿宋_GB2312"/>
                <w:sz w:val="18"/>
                <w:szCs w:val="18"/>
              </w:rPr>
              <w:t>须具有三年及以上幼儿园从教工作经验。</w:t>
            </w:r>
          </w:p>
        </w:tc>
      </w:tr>
      <w:tr w:rsidR="00383DCC" w:rsidTr="007157F7">
        <w:trPr>
          <w:trHeight w:val="565"/>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lastRenderedPageBreak/>
              <w:t>15</w:t>
            </w:r>
          </w:p>
        </w:tc>
        <w:tc>
          <w:tcPr>
            <w:tcW w:w="122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学生处</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辅导员</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19015</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2</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思想政治教育、教育学、心理学、行政管理</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Pr>
                <w:rFonts w:eastAsia="仿宋_GB2312" w:hint="eastAsia"/>
                <w:sz w:val="18"/>
                <w:szCs w:val="18"/>
              </w:rPr>
              <w:t>35</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Default="00383DCC" w:rsidP="00E96B1C">
            <w:pPr>
              <w:widowControl/>
              <w:shd w:val="clear" w:color="auto" w:fill="FFFFFF"/>
              <w:spacing w:line="240" w:lineRule="exact"/>
              <w:rPr>
                <w:rFonts w:eastAsia="仿宋_GB2312"/>
                <w:sz w:val="18"/>
                <w:szCs w:val="18"/>
              </w:rPr>
            </w:pPr>
            <w:r>
              <w:rPr>
                <w:rFonts w:eastAsia="仿宋_GB2312" w:hint="eastAsia"/>
                <w:sz w:val="18"/>
                <w:szCs w:val="18"/>
              </w:rPr>
              <w:t>1</w:t>
            </w:r>
            <w:r>
              <w:rPr>
                <w:rFonts w:eastAsia="仿宋_GB2312" w:hint="eastAsia"/>
                <w:sz w:val="18"/>
                <w:szCs w:val="18"/>
              </w:rPr>
              <w:t>．</w:t>
            </w:r>
            <w:r w:rsidRPr="00D6609F">
              <w:rPr>
                <w:rFonts w:eastAsia="仿宋_GB2312"/>
                <w:sz w:val="18"/>
                <w:szCs w:val="18"/>
              </w:rPr>
              <w:t>中共党员；</w:t>
            </w:r>
          </w:p>
          <w:p w:rsidR="00383DCC" w:rsidRDefault="00383DCC" w:rsidP="00E96B1C">
            <w:pPr>
              <w:widowControl/>
              <w:shd w:val="clear" w:color="auto" w:fill="FFFFFF"/>
              <w:spacing w:line="240" w:lineRule="exact"/>
              <w:rPr>
                <w:rFonts w:eastAsia="仿宋_GB2312"/>
                <w:sz w:val="18"/>
                <w:szCs w:val="18"/>
              </w:rPr>
            </w:pPr>
            <w:r>
              <w:rPr>
                <w:rFonts w:eastAsia="仿宋_GB2312" w:hint="eastAsia"/>
                <w:sz w:val="18"/>
                <w:szCs w:val="18"/>
              </w:rPr>
              <w:t>2</w:t>
            </w:r>
            <w:r>
              <w:rPr>
                <w:rFonts w:eastAsia="仿宋_GB2312" w:hint="eastAsia"/>
                <w:sz w:val="18"/>
                <w:szCs w:val="18"/>
              </w:rPr>
              <w:t>．</w:t>
            </w:r>
            <w:r w:rsidRPr="00D6609F">
              <w:rPr>
                <w:rFonts w:eastAsia="仿宋_GB2312"/>
                <w:sz w:val="18"/>
                <w:szCs w:val="18"/>
              </w:rPr>
              <w:t>具有高校辅导员工作经验者优先；</w:t>
            </w:r>
          </w:p>
          <w:p w:rsidR="00383DCC" w:rsidRPr="00D6609F" w:rsidRDefault="00383DCC" w:rsidP="00E96B1C">
            <w:pPr>
              <w:widowControl/>
              <w:shd w:val="clear" w:color="auto" w:fill="FFFFFF"/>
              <w:spacing w:line="240" w:lineRule="exact"/>
              <w:rPr>
                <w:rFonts w:eastAsia="仿宋_GB2312"/>
                <w:sz w:val="18"/>
                <w:szCs w:val="18"/>
              </w:rPr>
            </w:pPr>
            <w:r>
              <w:rPr>
                <w:rFonts w:eastAsia="仿宋_GB2312" w:hint="eastAsia"/>
                <w:sz w:val="18"/>
                <w:szCs w:val="18"/>
              </w:rPr>
              <w:t>3</w:t>
            </w:r>
            <w:r>
              <w:rPr>
                <w:rFonts w:eastAsia="仿宋_GB2312" w:hint="eastAsia"/>
                <w:sz w:val="18"/>
                <w:szCs w:val="18"/>
              </w:rPr>
              <w:t>．</w:t>
            </w:r>
            <w:r w:rsidRPr="00D6609F">
              <w:rPr>
                <w:rFonts w:eastAsia="仿宋_GB2312"/>
                <w:sz w:val="18"/>
                <w:szCs w:val="18"/>
              </w:rPr>
              <w:t>男女各</w:t>
            </w:r>
            <w:r w:rsidRPr="00D6609F">
              <w:rPr>
                <w:rFonts w:eastAsia="仿宋_GB2312"/>
                <w:sz w:val="18"/>
                <w:szCs w:val="18"/>
              </w:rPr>
              <w:t>1</w:t>
            </w:r>
            <w:r w:rsidRPr="00D6609F">
              <w:rPr>
                <w:rFonts w:eastAsia="仿宋_GB2312"/>
                <w:sz w:val="18"/>
                <w:szCs w:val="18"/>
              </w:rPr>
              <w:t>名。</w:t>
            </w:r>
          </w:p>
        </w:tc>
      </w:tr>
      <w:tr w:rsidR="00383DCC" w:rsidTr="007157F7">
        <w:trPr>
          <w:trHeight w:val="599"/>
        </w:trPr>
        <w:tc>
          <w:tcPr>
            <w:tcW w:w="46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16</w:t>
            </w:r>
          </w:p>
        </w:tc>
        <w:tc>
          <w:tcPr>
            <w:tcW w:w="1228"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财务处</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管理</w:t>
            </w:r>
          </w:p>
        </w:tc>
        <w:tc>
          <w:tcPr>
            <w:tcW w:w="709"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19016</w:t>
            </w:r>
          </w:p>
        </w:tc>
        <w:tc>
          <w:tcPr>
            <w:tcW w:w="594"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1</w:t>
            </w:r>
          </w:p>
        </w:tc>
        <w:tc>
          <w:tcPr>
            <w:tcW w:w="2700" w:type="dxa"/>
            <w:vAlign w:val="center"/>
          </w:tcPr>
          <w:p w:rsidR="00383DCC" w:rsidRPr="00D6609F" w:rsidRDefault="00383DCC" w:rsidP="00E96B1C">
            <w:pPr>
              <w:spacing w:line="240" w:lineRule="exact"/>
              <w:rPr>
                <w:rFonts w:eastAsia="仿宋_GB2312"/>
                <w:sz w:val="18"/>
                <w:szCs w:val="18"/>
              </w:rPr>
            </w:pPr>
            <w:r w:rsidRPr="00D6609F">
              <w:rPr>
                <w:rFonts w:eastAsia="仿宋_GB2312"/>
                <w:sz w:val="18"/>
                <w:szCs w:val="18"/>
              </w:rPr>
              <w:t>会计学、审计学</w:t>
            </w:r>
          </w:p>
        </w:tc>
        <w:tc>
          <w:tcPr>
            <w:tcW w:w="1260" w:type="dxa"/>
            <w:vAlign w:val="center"/>
          </w:tcPr>
          <w:p w:rsidR="00383DCC" w:rsidRPr="00D6609F" w:rsidRDefault="00383DCC" w:rsidP="00E96B1C">
            <w:pPr>
              <w:spacing w:line="240" w:lineRule="exact"/>
              <w:jc w:val="center"/>
              <w:rPr>
                <w:rFonts w:eastAsia="仿宋_GB2312"/>
                <w:sz w:val="18"/>
                <w:szCs w:val="18"/>
              </w:rPr>
            </w:pPr>
            <w:r w:rsidRPr="00D6609F">
              <w:rPr>
                <w:rFonts w:eastAsia="仿宋_GB2312"/>
                <w:sz w:val="18"/>
                <w:szCs w:val="18"/>
              </w:rPr>
              <w:t>本科（学士）及以上</w:t>
            </w:r>
          </w:p>
        </w:tc>
        <w:tc>
          <w:tcPr>
            <w:tcW w:w="900" w:type="dxa"/>
            <w:vAlign w:val="center"/>
          </w:tcPr>
          <w:p w:rsidR="00383DCC" w:rsidRPr="00D6609F" w:rsidRDefault="00383DCC" w:rsidP="00E96B1C">
            <w:pPr>
              <w:spacing w:line="240" w:lineRule="exact"/>
              <w:jc w:val="center"/>
              <w:rPr>
                <w:rFonts w:eastAsia="仿宋_GB2312"/>
                <w:sz w:val="18"/>
                <w:szCs w:val="18"/>
              </w:rPr>
            </w:pPr>
            <w:r>
              <w:rPr>
                <w:rFonts w:eastAsia="仿宋_GB2312" w:hint="eastAsia"/>
                <w:sz w:val="18"/>
                <w:szCs w:val="18"/>
              </w:rPr>
              <w:t>35</w:t>
            </w:r>
            <w:r w:rsidRPr="00D6609F">
              <w:rPr>
                <w:rFonts w:eastAsia="仿宋_GB2312"/>
                <w:sz w:val="18"/>
                <w:szCs w:val="18"/>
              </w:rPr>
              <w:t>周岁</w:t>
            </w:r>
            <w:r w:rsidRPr="00D6609F">
              <w:rPr>
                <w:rFonts w:eastAsia="仿宋_GB2312"/>
                <w:sz w:val="18"/>
                <w:szCs w:val="18"/>
              </w:rPr>
              <w:t xml:space="preserve">  </w:t>
            </w:r>
            <w:r w:rsidRPr="00D6609F">
              <w:rPr>
                <w:rFonts w:eastAsia="仿宋_GB2312"/>
                <w:sz w:val="18"/>
                <w:szCs w:val="18"/>
              </w:rPr>
              <w:t>以下</w:t>
            </w:r>
          </w:p>
        </w:tc>
        <w:tc>
          <w:tcPr>
            <w:tcW w:w="4894" w:type="dxa"/>
            <w:vAlign w:val="center"/>
          </w:tcPr>
          <w:p w:rsidR="00383DCC" w:rsidRPr="00D6609F" w:rsidRDefault="00383DCC" w:rsidP="00E96B1C">
            <w:pPr>
              <w:spacing w:line="240" w:lineRule="exact"/>
              <w:rPr>
                <w:rFonts w:eastAsia="仿宋_GB2312"/>
                <w:sz w:val="18"/>
                <w:szCs w:val="18"/>
              </w:rPr>
            </w:pPr>
            <w:r>
              <w:rPr>
                <w:rFonts w:eastAsia="仿宋_GB2312" w:hint="eastAsia"/>
                <w:sz w:val="18"/>
                <w:szCs w:val="18"/>
              </w:rPr>
              <w:t>须</w:t>
            </w:r>
            <w:r w:rsidRPr="00D6609F">
              <w:rPr>
                <w:rFonts w:eastAsia="仿宋_GB2312"/>
                <w:sz w:val="18"/>
                <w:szCs w:val="18"/>
              </w:rPr>
              <w:t>具有初级会计师及以上专业技术资格。</w:t>
            </w:r>
          </w:p>
        </w:tc>
      </w:tr>
      <w:tr w:rsidR="00383DCC" w:rsidTr="007157F7">
        <w:trPr>
          <w:trHeight w:val="1285"/>
        </w:trPr>
        <w:tc>
          <w:tcPr>
            <w:tcW w:w="13462" w:type="dxa"/>
            <w:gridSpan w:val="9"/>
            <w:vAlign w:val="center"/>
          </w:tcPr>
          <w:p w:rsidR="00383DCC" w:rsidRPr="00383DCC" w:rsidRDefault="00383DCC" w:rsidP="00383DCC">
            <w:pPr>
              <w:spacing w:line="240" w:lineRule="exact"/>
              <w:rPr>
                <w:rFonts w:eastAsia="仿宋_GB2312"/>
                <w:sz w:val="18"/>
                <w:szCs w:val="18"/>
              </w:rPr>
            </w:pPr>
            <w:r w:rsidRPr="00383DCC">
              <w:rPr>
                <w:rFonts w:eastAsia="仿宋_GB2312" w:hint="eastAsia"/>
                <w:sz w:val="18"/>
                <w:szCs w:val="18"/>
              </w:rPr>
              <w:t>注：</w:t>
            </w:r>
            <w:r w:rsidRPr="00383DCC">
              <w:rPr>
                <w:rFonts w:eastAsia="仿宋_GB2312" w:hint="eastAsia"/>
                <w:sz w:val="18"/>
                <w:szCs w:val="18"/>
              </w:rPr>
              <w:t>1</w:t>
            </w:r>
            <w:r w:rsidRPr="00383DCC">
              <w:rPr>
                <w:rFonts w:eastAsia="仿宋_GB2312" w:hint="eastAsia"/>
                <w:sz w:val="18"/>
                <w:szCs w:val="18"/>
              </w:rPr>
              <w:t>．招聘岗位表中的“</w:t>
            </w:r>
            <w:r w:rsidRPr="00383DCC">
              <w:rPr>
                <w:rFonts w:eastAsia="仿宋_GB2312" w:hint="eastAsia"/>
                <w:sz w:val="18"/>
                <w:szCs w:val="18"/>
              </w:rPr>
              <w:t>35</w:t>
            </w:r>
            <w:r w:rsidRPr="00383DCC">
              <w:rPr>
                <w:rFonts w:eastAsia="仿宋_GB2312" w:hint="eastAsia"/>
                <w:sz w:val="18"/>
                <w:szCs w:val="18"/>
              </w:rPr>
              <w:t>周岁以下”为</w:t>
            </w:r>
            <w:r w:rsidRPr="00383DCC">
              <w:rPr>
                <w:rFonts w:eastAsia="仿宋_GB2312" w:hint="eastAsia"/>
                <w:sz w:val="18"/>
                <w:szCs w:val="18"/>
              </w:rPr>
              <w:t>1983</w:t>
            </w:r>
            <w:r w:rsidRPr="00383DCC">
              <w:rPr>
                <w:rFonts w:eastAsia="仿宋_GB2312" w:hint="eastAsia"/>
                <w:sz w:val="18"/>
                <w:szCs w:val="18"/>
              </w:rPr>
              <w:t>年</w:t>
            </w:r>
            <w:r w:rsidRPr="00383DCC">
              <w:rPr>
                <w:rFonts w:eastAsia="仿宋_GB2312" w:hint="eastAsia"/>
                <w:sz w:val="18"/>
                <w:szCs w:val="18"/>
              </w:rPr>
              <w:t>6</w:t>
            </w:r>
            <w:r w:rsidRPr="00383DCC">
              <w:rPr>
                <w:rFonts w:eastAsia="仿宋_GB2312" w:hint="eastAsia"/>
                <w:sz w:val="18"/>
                <w:szCs w:val="18"/>
              </w:rPr>
              <w:t>月</w:t>
            </w:r>
            <w:r w:rsidRPr="00383DCC">
              <w:rPr>
                <w:rFonts w:eastAsia="仿宋_GB2312" w:hint="eastAsia"/>
                <w:sz w:val="18"/>
                <w:szCs w:val="18"/>
              </w:rPr>
              <w:t>20</w:t>
            </w:r>
            <w:r w:rsidRPr="00383DCC">
              <w:rPr>
                <w:rFonts w:eastAsia="仿宋_GB2312" w:hint="eastAsia"/>
                <w:sz w:val="18"/>
                <w:szCs w:val="18"/>
              </w:rPr>
              <w:t>号（含）后出生，“</w:t>
            </w:r>
            <w:r w:rsidRPr="00383DCC">
              <w:rPr>
                <w:rFonts w:eastAsia="仿宋_GB2312" w:hint="eastAsia"/>
                <w:sz w:val="18"/>
                <w:szCs w:val="18"/>
              </w:rPr>
              <w:t>40</w:t>
            </w:r>
            <w:r w:rsidRPr="00383DCC">
              <w:rPr>
                <w:rFonts w:eastAsia="仿宋_GB2312" w:hint="eastAsia"/>
                <w:sz w:val="18"/>
                <w:szCs w:val="18"/>
              </w:rPr>
              <w:t>周岁以下”为</w:t>
            </w:r>
            <w:r w:rsidRPr="00383DCC">
              <w:rPr>
                <w:rFonts w:eastAsia="仿宋_GB2312" w:hint="eastAsia"/>
                <w:sz w:val="18"/>
                <w:szCs w:val="18"/>
              </w:rPr>
              <w:t>1978</w:t>
            </w:r>
            <w:r w:rsidRPr="00383DCC">
              <w:rPr>
                <w:rFonts w:eastAsia="仿宋_GB2312" w:hint="eastAsia"/>
                <w:sz w:val="18"/>
                <w:szCs w:val="18"/>
              </w:rPr>
              <w:t>年</w:t>
            </w:r>
            <w:r w:rsidRPr="00383DCC">
              <w:rPr>
                <w:rFonts w:eastAsia="仿宋_GB2312" w:hint="eastAsia"/>
                <w:sz w:val="18"/>
                <w:szCs w:val="18"/>
              </w:rPr>
              <w:t>6</w:t>
            </w:r>
            <w:r w:rsidRPr="00383DCC">
              <w:rPr>
                <w:rFonts w:eastAsia="仿宋_GB2312" w:hint="eastAsia"/>
                <w:sz w:val="18"/>
                <w:szCs w:val="18"/>
              </w:rPr>
              <w:t>月</w:t>
            </w:r>
            <w:r w:rsidRPr="00383DCC">
              <w:rPr>
                <w:rFonts w:eastAsia="仿宋_GB2312" w:hint="eastAsia"/>
                <w:sz w:val="18"/>
                <w:szCs w:val="18"/>
              </w:rPr>
              <w:t>20</w:t>
            </w:r>
            <w:r w:rsidRPr="00383DCC">
              <w:rPr>
                <w:rFonts w:eastAsia="仿宋_GB2312" w:hint="eastAsia"/>
                <w:sz w:val="18"/>
                <w:szCs w:val="18"/>
              </w:rPr>
              <w:t>号（含）以后出生；</w:t>
            </w:r>
          </w:p>
          <w:p w:rsidR="00383DCC" w:rsidRPr="00383DCC" w:rsidRDefault="00383DCC" w:rsidP="00383DCC">
            <w:pPr>
              <w:spacing w:line="240" w:lineRule="exact"/>
              <w:rPr>
                <w:rFonts w:eastAsia="仿宋_GB2312"/>
                <w:sz w:val="18"/>
                <w:szCs w:val="18"/>
              </w:rPr>
            </w:pPr>
            <w:r w:rsidRPr="00383DCC">
              <w:rPr>
                <w:rFonts w:eastAsia="仿宋_GB2312" w:hint="eastAsia"/>
                <w:sz w:val="18"/>
                <w:szCs w:val="18"/>
              </w:rPr>
              <w:t>2</w:t>
            </w:r>
            <w:r w:rsidRPr="00383DCC">
              <w:rPr>
                <w:rFonts w:eastAsia="仿宋_GB2312" w:hint="eastAsia"/>
                <w:sz w:val="18"/>
                <w:szCs w:val="18"/>
              </w:rPr>
              <w:t>．招聘岗位所需资格条件中本科学历均为全日制大学本科；</w:t>
            </w:r>
          </w:p>
          <w:p w:rsidR="00383DCC" w:rsidRPr="00383DCC" w:rsidRDefault="00383DCC" w:rsidP="00E96B1C">
            <w:pPr>
              <w:spacing w:line="240" w:lineRule="exact"/>
              <w:rPr>
                <w:rFonts w:eastAsia="仿宋_GB2312"/>
                <w:sz w:val="18"/>
                <w:szCs w:val="18"/>
              </w:rPr>
            </w:pPr>
            <w:r w:rsidRPr="00383DCC">
              <w:rPr>
                <w:rFonts w:eastAsia="仿宋_GB2312" w:hint="eastAsia"/>
                <w:sz w:val="18"/>
                <w:szCs w:val="18"/>
              </w:rPr>
              <w:t>3</w:t>
            </w:r>
            <w:r w:rsidRPr="00383DCC">
              <w:rPr>
                <w:rFonts w:eastAsia="仿宋_GB2312" w:hint="eastAsia"/>
                <w:sz w:val="18"/>
                <w:szCs w:val="18"/>
              </w:rPr>
              <w:t>．报考专任教师岗位的，具有副高及以上专业技术职称或取得博士学位者，年龄可放宽至</w:t>
            </w:r>
            <w:r w:rsidRPr="00383DCC">
              <w:rPr>
                <w:rFonts w:eastAsia="仿宋_GB2312" w:hint="eastAsia"/>
                <w:sz w:val="18"/>
                <w:szCs w:val="18"/>
              </w:rPr>
              <w:t>45</w:t>
            </w:r>
            <w:r w:rsidRPr="00383DCC">
              <w:rPr>
                <w:rFonts w:eastAsia="仿宋_GB2312" w:hint="eastAsia"/>
                <w:sz w:val="18"/>
                <w:szCs w:val="18"/>
              </w:rPr>
              <w:t>岁。</w:t>
            </w:r>
          </w:p>
        </w:tc>
      </w:tr>
    </w:tbl>
    <w:p w:rsidR="005A6482" w:rsidRPr="00C46E62" w:rsidRDefault="005A6482" w:rsidP="005A6482"/>
    <w:p w:rsidR="005A6482" w:rsidRDefault="005A6482" w:rsidP="005A6482">
      <w:pPr>
        <w:widowControl/>
        <w:ind w:right="640"/>
        <w:rPr>
          <w:rFonts w:eastAsia="仿宋_GB2312"/>
          <w:kern w:val="0"/>
          <w:sz w:val="32"/>
          <w:szCs w:val="32"/>
        </w:rPr>
      </w:pPr>
    </w:p>
    <w:p w:rsidR="005A6482" w:rsidRDefault="005A6482" w:rsidP="005A6482">
      <w:pPr>
        <w:widowControl/>
        <w:ind w:right="640"/>
        <w:rPr>
          <w:rFonts w:eastAsia="仿宋_GB2312"/>
          <w:kern w:val="0"/>
          <w:sz w:val="32"/>
          <w:szCs w:val="32"/>
        </w:rPr>
      </w:pPr>
    </w:p>
    <w:p w:rsidR="005A6482" w:rsidRDefault="005A6482" w:rsidP="005A6482">
      <w:pPr>
        <w:widowControl/>
        <w:ind w:right="640"/>
        <w:rPr>
          <w:rFonts w:eastAsia="仿宋_GB2312"/>
          <w:kern w:val="0"/>
          <w:sz w:val="32"/>
          <w:szCs w:val="32"/>
        </w:rPr>
      </w:pPr>
    </w:p>
    <w:p w:rsidR="00383DCC" w:rsidRPr="00383DCC" w:rsidRDefault="00383DCC" w:rsidP="00383DCC">
      <w:pPr>
        <w:widowControl/>
        <w:ind w:right="640"/>
        <w:rPr>
          <w:rFonts w:eastAsia="仿宋_GB2312"/>
          <w:kern w:val="0"/>
          <w:sz w:val="32"/>
          <w:szCs w:val="32"/>
        </w:rPr>
      </w:pPr>
    </w:p>
    <w:sectPr w:rsidR="00383DCC" w:rsidRPr="00383DCC" w:rsidSect="005A648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32" w:rsidRDefault="00710032" w:rsidP="00383DCC">
      <w:r>
        <w:separator/>
      </w:r>
    </w:p>
  </w:endnote>
  <w:endnote w:type="continuationSeparator" w:id="0">
    <w:p w:rsidR="00710032" w:rsidRDefault="00710032" w:rsidP="0038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32" w:rsidRDefault="00710032" w:rsidP="00383DCC">
      <w:r>
        <w:separator/>
      </w:r>
    </w:p>
  </w:footnote>
  <w:footnote w:type="continuationSeparator" w:id="0">
    <w:p w:rsidR="00710032" w:rsidRDefault="00710032" w:rsidP="00383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8E"/>
    <w:rsid w:val="0005528B"/>
    <w:rsid w:val="003206B5"/>
    <w:rsid w:val="00383DCC"/>
    <w:rsid w:val="005A6482"/>
    <w:rsid w:val="00710032"/>
    <w:rsid w:val="007157F7"/>
    <w:rsid w:val="00880E79"/>
    <w:rsid w:val="00895BDC"/>
    <w:rsid w:val="009E3C30"/>
    <w:rsid w:val="00AC00CD"/>
    <w:rsid w:val="00B96AAC"/>
    <w:rsid w:val="00FD2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45A5E"/>
  <w15:chartTrackingRefBased/>
  <w15:docId w15:val="{B41A0448-A410-4E75-B0FB-0CEA3119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4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D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3DCC"/>
    <w:rPr>
      <w:rFonts w:ascii="Times New Roman" w:eastAsia="宋体" w:hAnsi="Times New Roman" w:cs="Times New Roman"/>
      <w:sz w:val="18"/>
      <w:szCs w:val="18"/>
    </w:rPr>
  </w:style>
  <w:style w:type="paragraph" w:styleId="a5">
    <w:name w:val="footer"/>
    <w:basedOn w:val="a"/>
    <w:link w:val="a6"/>
    <w:uiPriority w:val="99"/>
    <w:unhideWhenUsed/>
    <w:rsid w:val="00383DCC"/>
    <w:pPr>
      <w:tabs>
        <w:tab w:val="center" w:pos="4153"/>
        <w:tab w:val="right" w:pos="8306"/>
      </w:tabs>
      <w:snapToGrid w:val="0"/>
      <w:jc w:val="left"/>
    </w:pPr>
    <w:rPr>
      <w:sz w:val="18"/>
      <w:szCs w:val="18"/>
    </w:rPr>
  </w:style>
  <w:style w:type="character" w:customStyle="1" w:styleId="a6">
    <w:name w:val="页脚 字符"/>
    <w:basedOn w:val="a0"/>
    <w:link w:val="a5"/>
    <w:uiPriority w:val="99"/>
    <w:rsid w:val="00383DCC"/>
    <w:rPr>
      <w:rFonts w:ascii="Times New Roman" w:eastAsia="宋体" w:hAnsi="Times New Roman" w:cs="Times New Roman"/>
      <w:sz w:val="18"/>
      <w:szCs w:val="18"/>
    </w:rPr>
  </w:style>
  <w:style w:type="paragraph" w:styleId="a7">
    <w:name w:val="Balloon Text"/>
    <w:basedOn w:val="a"/>
    <w:link w:val="a8"/>
    <w:uiPriority w:val="99"/>
    <w:semiHidden/>
    <w:unhideWhenUsed/>
    <w:rsid w:val="009E3C30"/>
    <w:rPr>
      <w:sz w:val="18"/>
      <w:szCs w:val="18"/>
    </w:rPr>
  </w:style>
  <w:style w:type="character" w:customStyle="1" w:styleId="a8">
    <w:name w:val="批注框文本 字符"/>
    <w:basedOn w:val="a0"/>
    <w:link w:val="a7"/>
    <w:uiPriority w:val="99"/>
    <w:semiHidden/>
    <w:rsid w:val="009E3C3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胡维友</dc:creator>
  <cp:keywords/>
  <dc:description/>
  <cp:lastModifiedBy>赵艳艳</cp:lastModifiedBy>
  <cp:revision>15</cp:revision>
  <cp:lastPrinted>2019-05-28T02:11:00Z</cp:lastPrinted>
  <dcterms:created xsi:type="dcterms:W3CDTF">2019-05-27T01:11:00Z</dcterms:created>
  <dcterms:modified xsi:type="dcterms:W3CDTF">2019-05-28T04:38:00Z</dcterms:modified>
</cp:coreProperties>
</file>