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211"/>
        <w:gridCol w:w="813"/>
        <w:gridCol w:w="800"/>
        <w:gridCol w:w="2512"/>
        <w:gridCol w:w="975"/>
        <w:gridCol w:w="1213"/>
        <w:gridCol w:w="2225"/>
        <w:gridCol w:w="2187"/>
        <w:gridCol w:w="725"/>
        <w:gridCol w:w="863"/>
      </w:tblGrid>
      <w:tr w:rsidR="00632719" w:rsidTr="003768A6">
        <w:trPr>
          <w:trHeight w:val="110"/>
          <w:jc w:val="center"/>
        </w:trPr>
        <w:tc>
          <w:tcPr>
            <w:tcW w:w="1352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/>
              </w:rPr>
              <w:t>山西省司法学校</w:t>
            </w:r>
          </w:p>
          <w:p w:rsidR="00632719" w:rsidRDefault="00632719" w:rsidP="003768A6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  <w:u w:val="single"/>
              </w:rPr>
            </w:pPr>
            <w:r>
              <w:rPr>
                <w:rStyle w:val="font41"/>
                <w:rFonts w:hAnsi="宋体" w:hint="default"/>
                <w:sz w:val="36"/>
                <w:szCs w:val="36"/>
                <w:lang/>
              </w:rPr>
              <w:t>2019年事业单位公开招聘工作人员岗位表</w:t>
            </w:r>
          </w:p>
        </w:tc>
      </w:tr>
      <w:tr w:rsidR="00632719" w:rsidTr="003768A6">
        <w:trPr>
          <w:gridAfter w:val="1"/>
          <w:wAfter w:w="863" w:type="dxa"/>
          <w:trHeight w:val="378"/>
          <w:jc w:val="center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招聘单位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招聘岗位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招聘人数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年龄要求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学历要求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学位要求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专业要求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其它要求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备注</w:t>
            </w:r>
          </w:p>
        </w:tc>
      </w:tr>
      <w:tr w:rsidR="00632719" w:rsidTr="003768A6">
        <w:trPr>
          <w:gridAfter w:val="1"/>
          <w:wAfter w:w="863" w:type="dxa"/>
          <w:trHeight w:val="942"/>
          <w:jc w:val="center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jc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山西省司法学校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jc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1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jc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30周岁及以下；全日制硕士研究生学历学位的，年龄可以放宽至35周岁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jc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全日制本科及以上学历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jc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学士及以上学位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jc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本科：会计学（120203K）；</w:t>
            </w:r>
          </w:p>
          <w:p w:rsidR="00632719" w:rsidRDefault="00632719" w:rsidP="003768A6"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研究生：会计学（120201）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632719">
            <w:pPr>
              <w:numPr>
                <w:ilvl w:val="0"/>
                <w:numId w:val="1"/>
              </w:numPr>
              <w:jc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取得中级会计师资格</w:t>
            </w:r>
          </w:p>
          <w:p w:rsidR="00632719" w:rsidRDefault="00632719" w:rsidP="00632719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两年以上相关专业工作经历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jc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</w:p>
        </w:tc>
      </w:tr>
      <w:tr w:rsidR="00632719" w:rsidTr="003768A6">
        <w:trPr>
          <w:gridAfter w:val="1"/>
          <w:wAfter w:w="863" w:type="dxa"/>
          <w:trHeight w:val="600"/>
          <w:jc w:val="center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jc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山西省司法学校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jc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专技1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jc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1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jc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30周岁及以下；全日制硕士研究生学历学位的，年龄可以放宽至35周岁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jc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全日制本科及以上学历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jc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学士及以上学位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jc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专业不限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jc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2018、2019年毕业生；</w:t>
            </w:r>
          </w:p>
          <w:p w:rsidR="00632719" w:rsidRDefault="00632719" w:rsidP="003768A6">
            <w:pPr>
              <w:jc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退役的全日制大学生士兵可报考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jc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</w:p>
        </w:tc>
      </w:tr>
      <w:tr w:rsidR="00632719" w:rsidTr="003768A6">
        <w:trPr>
          <w:gridAfter w:val="1"/>
          <w:wAfter w:w="863" w:type="dxa"/>
          <w:trHeight w:val="600"/>
          <w:jc w:val="center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jc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山西省司法学校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专技2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jc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1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jc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30周岁及以下；全日制硕士研究生学历学位的，年龄可以放宽至35周岁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jc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全日制本科及以上学历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jc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学士及以上学位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jc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本科：思想政治教育（030503）；</w:t>
            </w:r>
          </w:p>
          <w:p w:rsidR="00632719" w:rsidRDefault="00632719" w:rsidP="003768A6">
            <w:pPr>
              <w:jc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研究生：思想政治教育（030505）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jc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中共党员</w:t>
            </w:r>
          </w:p>
          <w:p w:rsidR="00632719" w:rsidRDefault="00632719" w:rsidP="003768A6">
            <w:pPr>
              <w:jc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jc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能承担艰苦环境下的工作任务</w:t>
            </w:r>
          </w:p>
        </w:tc>
      </w:tr>
      <w:tr w:rsidR="00632719" w:rsidTr="003768A6">
        <w:trPr>
          <w:gridAfter w:val="1"/>
          <w:wAfter w:w="863" w:type="dxa"/>
          <w:trHeight w:val="840"/>
          <w:jc w:val="center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jc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山西省司法学校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专技3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jc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1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jc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30周岁及以下；全日制硕士研究生学历学位的，年龄可以放宽至35周岁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jc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全日制本科及以上学历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jc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学士及以上学位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jc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本科：传播学（050304）；</w:t>
            </w:r>
          </w:p>
          <w:p w:rsidR="00632719" w:rsidRDefault="00632719" w:rsidP="003768A6">
            <w:pPr>
              <w:jc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研究生：传播学（050302）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jc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两年以上相关专业工作经历</w:t>
            </w: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719" w:rsidRDefault="00632719" w:rsidP="003768A6">
            <w:pPr>
              <w:jc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</w:p>
        </w:tc>
      </w:tr>
    </w:tbl>
    <w:p w:rsidR="0095641B" w:rsidRDefault="0095641B"/>
    <w:sectPr w:rsidR="0095641B" w:rsidSect="0063271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41B" w:rsidRDefault="0095641B" w:rsidP="00632719">
      <w:r>
        <w:separator/>
      </w:r>
    </w:p>
  </w:endnote>
  <w:endnote w:type="continuationSeparator" w:id="1">
    <w:p w:rsidR="0095641B" w:rsidRDefault="0095641B" w:rsidP="00632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41B" w:rsidRDefault="0095641B" w:rsidP="00632719">
      <w:r>
        <w:separator/>
      </w:r>
    </w:p>
  </w:footnote>
  <w:footnote w:type="continuationSeparator" w:id="1">
    <w:p w:rsidR="0095641B" w:rsidRDefault="0095641B" w:rsidP="006327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65283"/>
    <w:multiLevelType w:val="singleLevel"/>
    <w:tmpl w:val="5CE6528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2719"/>
    <w:rsid w:val="00632719"/>
    <w:rsid w:val="00956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7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27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27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27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2719"/>
    <w:rPr>
      <w:sz w:val="18"/>
      <w:szCs w:val="18"/>
    </w:rPr>
  </w:style>
  <w:style w:type="character" w:customStyle="1" w:styleId="font41">
    <w:name w:val="font41"/>
    <w:basedOn w:val="a0"/>
    <w:rsid w:val="00632719"/>
    <w:rPr>
      <w:rFonts w:ascii="黑体" w:eastAsia="黑体" w:cs="黑体" w:hint="eastAsia"/>
      <w:color w:val="000000"/>
      <w:sz w:val="32"/>
      <w:szCs w:val="3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2019-05-27T06:58:00Z</dcterms:created>
  <dcterms:modified xsi:type="dcterms:W3CDTF">2019-05-27T06:59:00Z</dcterms:modified>
</cp:coreProperties>
</file>