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40" w:lineRule="exact"/>
      </w:pPr>
      <w:r>
        <w:rPr>
          <w:rFonts w:hint="eastAsia"/>
        </w:rPr>
        <w:t xml:space="preserve">附件： </w:t>
      </w:r>
    </w:p>
    <w:p>
      <w:pPr>
        <w:spacing w:line="300" w:lineRule="exact"/>
        <w:ind w:firstLine="275" w:firstLineChars="98"/>
        <w:rPr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湖南省长沙市第一中学2019年公开招聘岗位、计划及要求一览表</w:t>
      </w:r>
    </w:p>
    <w:tbl>
      <w:tblPr>
        <w:tblStyle w:val="6"/>
        <w:tblpPr w:leftFromText="180" w:rightFromText="180" w:vertAnchor="page" w:horzAnchor="margin" w:tblpX="-339" w:tblpY="2896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20"/>
        <w:gridCol w:w="675"/>
        <w:gridCol w:w="1382"/>
        <w:gridCol w:w="1264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所需专业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计划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288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 其他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语文教师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中国语言文学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类、新闻传播学类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restart"/>
            <w:vAlign w:val="center"/>
          </w:tcPr>
          <w:p>
            <w:pPr>
              <w:pStyle w:val="8"/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有三年及以上省级示范性普通高中教学工作经历；且具备下列条件之一：</w:t>
            </w:r>
          </w:p>
          <w:p>
            <w:pPr>
              <w:pStyle w:val="8"/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（1）</w:t>
            </w:r>
            <w:r>
              <w:rPr>
                <w:kern w:val="0"/>
              </w:rPr>
              <w:t>市级及以上骨干教师；</w:t>
            </w:r>
          </w:p>
          <w:p>
            <w:pPr>
              <w:pStyle w:val="8"/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（2）教师本人获省级及以上教学竞赛奖；</w:t>
            </w:r>
          </w:p>
          <w:p>
            <w:pPr>
              <w:pStyle w:val="8"/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（3）教师指导的学生参加全国性学科比赛并获三等及以上奖励。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</w:trPr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英语教师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外国语言文学类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Verdana" w:hAnsi="Verdan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政治教师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思想政治教育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Verdana" w:hAnsi="Verdan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数学教师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数学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pStyle w:val="8"/>
              <w:spacing w:line="276" w:lineRule="auto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196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物理教师</w:t>
            </w:r>
          </w:p>
        </w:tc>
        <w:tc>
          <w:tcPr>
            <w:tcW w:w="1820" w:type="dxa"/>
            <w:noWrap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物理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学类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1196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化学教师</w:t>
            </w:r>
          </w:p>
        </w:tc>
        <w:tc>
          <w:tcPr>
            <w:tcW w:w="1820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化学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1196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生物教师</w:t>
            </w:r>
          </w:p>
        </w:tc>
        <w:tc>
          <w:tcPr>
            <w:tcW w:w="1820" w:type="dxa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生物科学</w:t>
            </w: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82" w:type="dxa"/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本科及以上</w:t>
            </w:r>
          </w:p>
        </w:tc>
        <w:tc>
          <w:tcPr>
            <w:tcW w:w="1264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pacing w:val="15"/>
                <w:kern w:val="0"/>
                <w:szCs w:val="21"/>
              </w:rPr>
              <w:t>45岁以下</w:t>
            </w:r>
          </w:p>
        </w:tc>
        <w:tc>
          <w:tcPr>
            <w:tcW w:w="288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9219" w:type="dxa"/>
            <w:gridSpan w:val="6"/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注：年龄计算，45岁是指1974年1月1日后出生。</w:t>
            </w:r>
          </w:p>
        </w:tc>
      </w:tr>
    </w:tbl>
    <w:p>
      <w:pPr>
        <w:widowControl/>
        <w:spacing w:line="540" w:lineRule="exact"/>
        <w:jc w:val="left"/>
        <w:rPr>
          <w:rFonts w:ascii="仿宋_GB2312" w:hAnsi="宋体" w:eastAsia="仿宋_GB2312"/>
          <w:color w:val="000000"/>
          <w:kern w:val="0"/>
          <w:sz w:val="24"/>
        </w:rPr>
      </w:pPr>
    </w:p>
    <w:p>
      <w:pPr>
        <w:widowControl/>
        <w:spacing w:line="640" w:lineRule="exac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51"/>
    <w:rsid w:val="003144EB"/>
    <w:rsid w:val="004C0B62"/>
    <w:rsid w:val="007B45DB"/>
    <w:rsid w:val="00850751"/>
    <w:rsid w:val="00853C2C"/>
    <w:rsid w:val="00B470FE"/>
    <w:rsid w:val="00B53EF1"/>
    <w:rsid w:val="00C261C9"/>
    <w:rsid w:val="00E05CA9"/>
    <w:rsid w:val="5E8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Co.Ltd</Company>
  <Pages>1</Pages>
  <Words>65</Words>
  <Characters>373</Characters>
  <Lines>3</Lines>
  <Paragraphs>1</Paragraphs>
  <TotalTime>407</TotalTime>
  <ScaleCrop>false</ScaleCrop>
  <LinksUpToDate>false</LinksUpToDate>
  <CharactersWithSpaces>437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2019-04-29T02:49:00Z</dcterms:created>
  <dc:creator>cheng</dc:creator>
  <cp:lastModifiedBy>雪晶灵</cp:lastModifiedBy>
  <cp:lastPrinted>2019-04-30T01:01:00Z</cp:lastPrinted>
  <dcterms:modified xsi:type="dcterms:W3CDTF">2019-06-03T07:37:13Z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