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D6" w:rsidRPr="004A45D6" w:rsidRDefault="004A45D6" w:rsidP="00AB73A9">
      <w:pPr>
        <w:shd w:val="clear" w:color="auto" w:fill="FFFFFF"/>
        <w:adjustRightInd/>
        <w:snapToGrid/>
        <w:spacing w:after="0" w:line="540" w:lineRule="atLeast"/>
        <w:rPr>
          <w:rFonts w:ascii="宋体" w:eastAsia="宋体" w:hAnsi="宋体" w:cs="宋体"/>
          <w:color w:val="333333"/>
          <w:sz w:val="21"/>
          <w:szCs w:val="21"/>
        </w:rPr>
      </w:pPr>
      <w:bookmarkStart w:id="0" w:name="_GoBack"/>
      <w:bookmarkEnd w:id="0"/>
      <w:r w:rsidRPr="004A45D6">
        <w:rPr>
          <w:rFonts w:ascii="黑体" w:eastAsia="黑体" w:hAnsi="黑体" w:cs="宋体" w:hint="eastAsia"/>
          <w:b/>
          <w:bCs/>
          <w:color w:val="333333"/>
          <w:sz w:val="30"/>
        </w:rPr>
        <w:t>二、招聘计划</w:t>
      </w:r>
    </w:p>
    <w:tbl>
      <w:tblPr>
        <w:tblW w:w="10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47"/>
        <w:gridCol w:w="710"/>
        <w:gridCol w:w="810"/>
        <w:gridCol w:w="709"/>
        <w:gridCol w:w="595"/>
        <w:gridCol w:w="889"/>
        <w:gridCol w:w="645"/>
        <w:gridCol w:w="4695"/>
      </w:tblGrid>
      <w:tr w:rsidR="004A45D6" w:rsidRPr="004A45D6" w:rsidTr="004A45D6">
        <w:trPr>
          <w:trHeight w:val="780"/>
          <w:jc w:val="center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黑体" w:eastAsia="黑体" w:hAnsi="黑体" w:cs="宋体" w:hint="eastAsia"/>
                <w:sz w:val="24"/>
                <w:szCs w:val="24"/>
              </w:rPr>
              <w:t>招聘单位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黑体" w:eastAsia="黑体" w:hAnsi="黑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黑体" w:eastAsia="黑体" w:hAnsi="黑体" w:cs="宋体" w:hint="eastAsia"/>
                <w:sz w:val="24"/>
                <w:szCs w:val="24"/>
              </w:rPr>
              <w:t>招聘</w:t>
            </w:r>
            <w:r w:rsidRPr="004A45D6">
              <w:rPr>
                <w:rFonts w:ascii="黑体" w:eastAsia="黑体" w:hAnsi="黑体" w:cs="宋体" w:hint="eastAsia"/>
                <w:sz w:val="24"/>
                <w:szCs w:val="24"/>
              </w:rPr>
              <w:br/>
            </w:r>
            <w:r w:rsidRPr="004A45D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4A45D6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4A45D6">
              <w:rPr>
                <w:rFonts w:ascii="黑体" w:eastAsia="黑体" w:hAnsi="黑体" w:cs="宋体" w:hint="eastAsia"/>
                <w:sz w:val="24"/>
                <w:szCs w:val="24"/>
              </w:rPr>
              <w:t>人数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黑体" w:eastAsia="黑体" w:hAnsi="黑体" w:cs="宋体" w:hint="eastAsia"/>
                <w:sz w:val="24"/>
                <w:szCs w:val="24"/>
              </w:rPr>
              <w:t>年龄要求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黑体" w:eastAsia="黑体" w:hAnsi="黑体" w:cs="宋体" w:hint="eastAsia"/>
                <w:sz w:val="24"/>
                <w:szCs w:val="24"/>
              </w:rPr>
              <w:t>学历/学位要求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黑体" w:eastAsia="黑体" w:hAnsi="黑体" w:cs="宋体" w:hint="eastAsia"/>
                <w:sz w:val="24"/>
                <w:szCs w:val="24"/>
              </w:rPr>
              <w:t>所学专业要求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黑体" w:eastAsia="黑体" w:hAnsi="黑体" w:cs="宋体" w:hint="eastAsia"/>
                <w:sz w:val="24"/>
                <w:szCs w:val="24"/>
              </w:rPr>
              <w:t>户籍要求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黑体" w:eastAsia="黑体" w:hAnsi="黑体" w:cs="宋体" w:hint="eastAsia"/>
                <w:sz w:val="24"/>
                <w:szCs w:val="24"/>
              </w:rPr>
              <w:t>其他要求</w:t>
            </w:r>
          </w:p>
        </w:tc>
      </w:tr>
      <w:tr w:rsidR="004A45D6" w:rsidRPr="004A45D6" w:rsidTr="004A45D6">
        <w:trPr>
          <w:trHeight w:val="1245"/>
          <w:jc w:val="center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宋体" w:eastAsia="宋体" w:hAnsi="宋体" w:cs="宋体" w:hint="eastAsia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宋体" w:eastAsia="宋体" w:hAnsi="宋体" w:cs="宋体" w:hint="eastAsia"/>
                <w:sz w:val="23"/>
                <w:szCs w:val="23"/>
              </w:rPr>
              <w:t>舟山市食品药品检验检测研究院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宋体" w:eastAsia="宋体" w:hAnsi="宋体" w:cs="宋体" w:hint="eastAsia"/>
                <w:sz w:val="23"/>
                <w:szCs w:val="23"/>
              </w:rPr>
              <w:t>食品药品检验检测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宋体" w:eastAsia="宋体" w:hAnsi="宋体" w:cs="宋体" w:hint="eastAsia"/>
                <w:sz w:val="23"/>
                <w:szCs w:val="23"/>
              </w:rPr>
              <w:t>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宋体" w:eastAsia="宋体" w:hAnsi="宋体" w:cs="宋体" w:hint="eastAsia"/>
                <w:sz w:val="23"/>
                <w:szCs w:val="23"/>
              </w:rPr>
              <w:t>1974年6月10日及以后出生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宋体" w:eastAsia="宋体" w:hAnsi="宋体" w:cs="宋体" w:hint="eastAsia"/>
                <w:sz w:val="23"/>
                <w:szCs w:val="23"/>
              </w:rPr>
              <w:t>本科及以上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宋体" w:eastAsia="宋体" w:hAnsi="宋体" w:cs="宋体" w:hint="eastAsia"/>
                <w:sz w:val="23"/>
                <w:szCs w:val="23"/>
              </w:rPr>
              <w:t>应用化学、药物化学、药物分析、食品科学与工程、食品质量与安全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宋体" w:eastAsia="宋体" w:hAnsi="宋体" w:cs="宋体" w:hint="eastAsia"/>
                <w:sz w:val="23"/>
                <w:szCs w:val="23"/>
              </w:rPr>
              <w:t>不限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宋体" w:eastAsia="宋体" w:hAnsi="宋体" w:cs="宋体" w:hint="eastAsia"/>
                <w:sz w:val="23"/>
                <w:szCs w:val="23"/>
              </w:rPr>
              <w:t>具备食品检测领域高级工程师或药品检测</w:t>
            </w:r>
            <w:proofErr w:type="gramStart"/>
            <w:r w:rsidRPr="004A45D6">
              <w:rPr>
                <w:rFonts w:ascii="宋体" w:eastAsia="宋体" w:hAnsi="宋体" w:cs="宋体" w:hint="eastAsia"/>
                <w:sz w:val="23"/>
                <w:szCs w:val="23"/>
              </w:rPr>
              <w:t>领域副</w:t>
            </w:r>
            <w:proofErr w:type="gramEnd"/>
            <w:r w:rsidRPr="004A45D6">
              <w:rPr>
                <w:rFonts w:ascii="宋体" w:eastAsia="宋体" w:hAnsi="宋体" w:cs="宋体" w:hint="eastAsia"/>
                <w:sz w:val="23"/>
                <w:szCs w:val="23"/>
              </w:rPr>
              <w:t>主任药师及以上职称</w:t>
            </w:r>
          </w:p>
        </w:tc>
      </w:tr>
      <w:tr w:rsidR="004A45D6" w:rsidRPr="004A45D6" w:rsidTr="004A45D6">
        <w:trPr>
          <w:trHeight w:val="1905"/>
          <w:jc w:val="center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宋体" w:eastAsia="宋体" w:hAnsi="宋体" w:cs="宋体" w:hint="eastAsia"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宋体" w:eastAsia="宋体" w:hAnsi="宋体" w:cs="宋体" w:hint="eastAsia"/>
                <w:sz w:val="23"/>
                <w:szCs w:val="23"/>
              </w:rPr>
              <w:t>舟山市特种设备检测院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宋体" w:eastAsia="宋体" w:hAnsi="宋体" w:cs="宋体" w:hint="eastAsia"/>
                <w:sz w:val="23"/>
                <w:szCs w:val="23"/>
              </w:rPr>
              <w:t>特种设备检测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宋体" w:eastAsia="宋体" w:hAnsi="宋体" w:cs="宋体" w:hint="eastAsia"/>
                <w:sz w:val="23"/>
                <w:szCs w:val="23"/>
              </w:rPr>
              <w:t>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宋体" w:eastAsia="宋体" w:hAnsi="宋体" w:cs="宋体" w:hint="eastAsia"/>
                <w:sz w:val="23"/>
                <w:szCs w:val="23"/>
              </w:rPr>
              <w:t>1974年6月10日及以后出生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宋体" w:eastAsia="宋体" w:hAnsi="宋体" w:cs="宋体" w:hint="eastAsia"/>
                <w:sz w:val="23"/>
                <w:szCs w:val="23"/>
              </w:rPr>
              <w:t>本科及以上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电气工程及其自动化、机械设计制造及其自动化、机械工程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宋体" w:eastAsia="宋体" w:hAnsi="宋体" w:cs="宋体" w:hint="eastAsia"/>
                <w:sz w:val="23"/>
                <w:szCs w:val="23"/>
              </w:rPr>
              <w:t>不限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45D6" w:rsidRPr="004A45D6" w:rsidRDefault="004A45D6" w:rsidP="004A45D6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4A45D6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1.具备特种设备检测领域高级工程师及以上职称；                 2.具备电梯检验师(TS)或起重机械检验师（QS）证书</w:t>
            </w:r>
          </w:p>
        </w:tc>
      </w:tr>
    </w:tbl>
    <w:p w:rsidR="00D96E3F" w:rsidRPr="004A45D6" w:rsidRDefault="00D96E3F" w:rsidP="004A45D6"/>
    <w:sectPr w:rsidR="00D96E3F" w:rsidRPr="004A45D6" w:rsidSect="00D96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2C7"/>
    <w:rsid w:val="000A67F9"/>
    <w:rsid w:val="002C307D"/>
    <w:rsid w:val="004A45D6"/>
    <w:rsid w:val="007E31FC"/>
    <w:rsid w:val="00AB73A9"/>
    <w:rsid w:val="00C57987"/>
    <w:rsid w:val="00C832C7"/>
    <w:rsid w:val="00CB62BA"/>
    <w:rsid w:val="00D351A2"/>
    <w:rsid w:val="00D96E3F"/>
    <w:rsid w:val="00E038CE"/>
    <w:rsid w:val="00E23614"/>
    <w:rsid w:val="00E319B3"/>
    <w:rsid w:val="66FA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A4AD54-23C6-48B6-A1E3-73B127CC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D6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96E3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96E3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96E3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96E3F"/>
    <w:rPr>
      <w:sz w:val="18"/>
      <w:szCs w:val="18"/>
    </w:rPr>
  </w:style>
  <w:style w:type="paragraph" w:styleId="a5">
    <w:name w:val="Normal (Web)"/>
    <w:basedOn w:val="a"/>
    <w:uiPriority w:val="99"/>
    <w:unhideWhenUsed/>
    <w:rsid w:val="00D351A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A45D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45D6"/>
    <w:rPr>
      <w:rFonts w:ascii="Tahoma" w:eastAsia="微软雅黑" w:hAnsi="Tahoma"/>
      <w:sz w:val="18"/>
      <w:szCs w:val="18"/>
    </w:rPr>
  </w:style>
  <w:style w:type="character" w:styleId="a7">
    <w:name w:val="Strong"/>
    <w:basedOn w:val="a0"/>
    <w:uiPriority w:val="22"/>
    <w:qFormat/>
    <w:rsid w:val="004A4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huatu</cp:lastModifiedBy>
  <cp:revision>9</cp:revision>
  <dcterms:created xsi:type="dcterms:W3CDTF">2019-05-28T03:40:00Z</dcterms:created>
  <dcterms:modified xsi:type="dcterms:W3CDTF">2019-06-10T08:20:00Z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