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83"/>
        <w:gridCol w:w="1691"/>
        <w:gridCol w:w="1107"/>
        <w:gridCol w:w="517"/>
        <w:gridCol w:w="1322"/>
        <w:gridCol w:w="3096"/>
      </w:tblGrid>
      <w:tr w:rsidR="00992378" w:rsidRPr="00992378" w:rsidTr="00992378">
        <w:trPr>
          <w:trHeight w:val="624"/>
          <w:jc w:val="center"/>
        </w:trPr>
        <w:tc>
          <w:tcPr>
            <w:tcW w:w="11652" w:type="dxa"/>
            <w:gridSpan w:val="6"/>
            <w:vMerge w:val="restart"/>
            <w:shd w:val="clear" w:color="auto" w:fill="FFFFFF"/>
            <w:vAlign w:val="center"/>
            <w:hideMark/>
          </w:tcPr>
          <w:p w:rsidR="00992378" w:rsidRPr="00992378" w:rsidRDefault="00992378" w:rsidP="00992378">
            <w:pPr>
              <w:widowControl/>
              <w:ind w:firstLineChars="0" w:firstLine="38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2019年上海交通职业技术学院非编人员招聘岗位说明</w:t>
            </w:r>
          </w:p>
        </w:tc>
      </w:tr>
      <w:tr w:rsidR="00992378" w:rsidRPr="00992378" w:rsidTr="00992378">
        <w:trPr>
          <w:trHeight w:val="624"/>
          <w:jc w:val="center"/>
        </w:trPr>
        <w:tc>
          <w:tcPr>
            <w:tcW w:w="0" w:type="auto"/>
            <w:gridSpan w:val="6"/>
            <w:vMerge/>
            <w:shd w:val="clear" w:color="auto" w:fill="FFFFFF"/>
            <w:vAlign w:val="center"/>
            <w:hideMark/>
          </w:tcPr>
          <w:p w:rsidR="00992378" w:rsidRPr="00992378" w:rsidRDefault="00992378" w:rsidP="00992378">
            <w:pPr>
              <w:widowControl/>
              <w:ind w:firstLineChars="0" w:firstLine="0"/>
              <w:jc w:val="left"/>
              <w:rPr>
                <w:rFonts w:ascii="微软雅黑" w:eastAsia="微软雅黑" w:hAnsi="微软雅黑" w:cs="宋体"/>
                <w:color w:val="555555"/>
                <w:kern w:val="0"/>
                <w:sz w:val="19"/>
                <w:szCs w:val="19"/>
              </w:rPr>
            </w:pPr>
          </w:p>
        </w:tc>
      </w:tr>
      <w:tr w:rsidR="00992378" w:rsidRPr="00992378" w:rsidTr="00992378">
        <w:trPr>
          <w:trHeight w:val="624"/>
          <w:jc w:val="center"/>
        </w:trPr>
        <w:tc>
          <w:tcPr>
            <w:tcW w:w="0" w:type="auto"/>
            <w:gridSpan w:val="6"/>
            <w:vMerge/>
            <w:shd w:val="clear" w:color="auto" w:fill="FFFFFF"/>
            <w:vAlign w:val="center"/>
            <w:hideMark/>
          </w:tcPr>
          <w:p w:rsidR="00992378" w:rsidRPr="00992378" w:rsidRDefault="00992378" w:rsidP="00992378">
            <w:pPr>
              <w:widowControl/>
              <w:ind w:firstLineChars="0" w:firstLine="0"/>
              <w:jc w:val="left"/>
              <w:rPr>
                <w:rFonts w:ascii="微软雅黑" w:eastAsia="微软雅黑" w:hAnsi="微软雅黑" w:cs="宋体"/>
                <w:color w:val="555555"/>
                <w:kern w:val="0"/>
                <w:sz w:val="19"/>
                <w:szCs w:val="19"/>
              </w:rPr>
            </w:pP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序号</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学历</w:t>
            </w:r>
          </w:p>
        </w:tc>
        <w:tc>
          <w:tcPr>
            <w:tcW w:w="6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人数</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岗位</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岗位要求</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思想政治教育或心理健康教育</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8</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专职辅导员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学生辅导员工作，中共党员，45岁之内，热爱大学生思想政治教育事业，综合素质良好，身心健康；有较强的人际沟通能力，有强烈的责任心和敬业精神，善于做学生工作，具备较强的组织管理能力和语言文字表达能力；曾有学生干部、有心理学相关专业背景或者具备心理咨询师从业资格证书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交通设备信息工程、交通建设与设备相关专业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3</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交通工程专业教师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承担交通管理专业教学工作，具有相关专业教学培训工作经验、中级及以上职称者优先。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3</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车辆工程、交通设备信息工程相关专业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交通工程实训教师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承担交通运营管理专业的实训教学工作，具有相关企业工作经历，初级以上技术职称者优先。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4</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汽车维修或相关专业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汽车实训教师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承担汽车专业相关实训教学工作，具有“汽车维修工”（二级及以上）职业资格证书。有职业院校汽车专业实</w:t>
            </w:r>
            <w:r w:rsidRPr="00992378">
              <w:rPr>
                <w:rFonts w:ascii="微软雅黑" w:eastAsia="微软雅黑" w:hAnsi="微软雅黑" w:cs="宋体" w:hint="eastAsia"/>
                <w:color w:val="555555"/>
                <w:kern w:val="0"/>
                <w:sz w:val="19"/>
                <w:szCs w:val="19"/>
              </w:rPr>
              <w:lastRenderedPageBreak/>
              <w:t>训指导工作经历或汽车维修企业技术岗位工作经历者优先。</w:t>
            </w:r>
          </w:p>
        </w:tc>
      </w:tr>
    </w:tbl>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83"/>
        <w:gridCol w:w="12"/>
        <w:gridCol w:w="1672"/>
        <w:gridCol w:w="7"/>
        <w:gridCol w:w="1107"/>
        <w:gridCol w:w="22"/>
        <w:gridCol w:w="495"/>
        <w:gridCol w:w="7"/>
        <w:gridCol w:w="1290"/>
        <w:gridCol w:w="25"/>
        <w:gridCol w:w="3096"/>
      </w:tblGrid>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lastRenderedPageBreak/>
              <w:t>5</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马哲、思政、公共管理、教育管理、中文等相关专业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组织部干事</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党委组织部门干部及基层党建相关工作。中共党员。拥护中国共产党的领导，坚持党和国家的路线、方针和政策，具有较高的政治素养与理论水平，具有较强责任感和团队协作精神。具有较强的保密意识和学习能力，有较强的文字功底和写作水平，语言表达能力、协调与沟通能力强，能熟练运用办公软件。</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6</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思政、哲学、管理学、新闻传播、中文系相关专业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党委办公室秘书</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党办内务、处理党委日常文书、起草各类党委文件；负责对外党群系统的接待联络等党务工作。中共党员。能熟练使用各类办公软件；具有高度的责任心和良好的团队协作和奉献精神，具有较强的保密意识和学习能力，有较强的文字功底和写作水平，语言表达能力、协调与沟通能力强。</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7</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新闻、语言、中文学、法学、思政教育等相关专业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新闻宣传专员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负责学校重要会议、校园大型活动等重要活动的活动，负责校报版面的编辑出版；负责舆情的收集和分析；负</w:t>
            </w:r>
            <w:r w:rsidRPr="00992378">
              <w:rPr>
                <w:rFonts w:ascii="微软雅黑" w:eastAsia="微软雅黑" w:hAnsi="微软雅黑" w:cs="宋体" w:hint="eastAsia"/>
                <w:color w:val="555555"/>
                <w:kern w:val="0"/>
                <w:sz w:val="19"/>
                <w:szCs w:val="19"/>
              </w:rPr>
              <w:lastRenderedPageBreak/>
              <w:t>责对外的新闻联络宣传工作；负责学校信息员和记者团队队伍建设等工作。中共党员，思想政治素养高，踏实肯干，富有责任心与团队协作精神，具有良好的沟通协调能力和解决实际问题的能力。熟熟练运用EXCEL软件，具有扎实的理论功底，文字表达能力强。应届毕业生30周岁以下，工作经验三年以上年龄放宽至40岁。</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lastRenderedPageBreak/>
              <w:t>8</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新闻、语言、中文学、法学、思政教育等相关专业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新媒体运维专员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学院官方新媒体平台的运维工作。承担新媒体内容策划、采写、编辑、分发等业务；负责学校其他微博、微信、网站等公共网络平台管理；负责收集我校各类媒体新闻报道信息，并编辑成册。中共党员，思想政治素养高，踏实肯干，富有责任心与团队协作精神，具有良好的沟通协调能力和解决实际问题的能力。熟熟练运用EXCEL软件，熟悉微信、微博等新媒体平台的运营传播规律，有良好采写能力。应届毕业生30周岁以下，工作经验三年以上年龄放宽至40岁。</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lastRenderedPageBreak/>
              <w:t>9</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教育学、心理学、人力资源管理相关专业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人事干事</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负责学院招聘与教职工培训、师资队伍规划与建设等工作。具有优秀的书面、口头表达能力与服务意识。有相关工作经历者优先。中共党员。</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10</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会计、统计学、管理学相关专业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人事干事</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负责人事档案信息管理及薪酬管理工作。熟悉国家相关法律法规及人力资源管理各项实务的操作流程，熟练操作office办公软件。有相关工作经历者、中共党员优先。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11</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计算机、教育技术及相关专业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教务员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负责学院学生成绩管理，教材发放等工作。45岁以下，擅长电脑操作，熟练运用EXCEL软件，能撰写各类公文、有一定的文字功底，善于与人沟通，中</w:t>
            </w:r>
          </w:p>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共党员优先。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12</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思想政治教育或心理健康教育</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学管员（学生处）</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负责学生管理相关工作，中共党员，45岁之内，有管理学生纪律的经验，能熟练使用Office软件，有</w:t>
            </w:r>
          </w:p>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一定文字功底，善于与人沟通</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13</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专业不限</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2</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实训室管理员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负责实训室管理工作、专业设备维护及使用工作。</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14</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思想政治教育或心</w:t>
            </w:r>
            <w:r w:rsidRPr="00992378">
              <w:rPr>
                <w:rFonts w:ascii="微软雅黑" w:eastAsia="微软雅黑" w:hAnsi="微软雅黑" w:cs="宋体" w:hint="eastAsia"/>
                <w:color w:val="555555"/>
                <w:kern w:val="0"/>
                <w:sz w:val="19"/>
                <w:szCs w:val="19"/>
              </w:rPr>
              <w:lastRenderedPageBreak/>
              <w:t>理健康教育</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lastRenderedPageBreak/>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心理辅导教师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负责学生心理辅导等工作，中共党员，</w:t>
            </w:r>
            <w:r w:rsidRPr="00992378">
              <w:rPr>
                <w:rFonts w:ascii="微软雅黑" w:eastAsia="微软雅黑" w:hAnsi="微软雅黑" w:cs="宋体" w:hint="eastAsia"/>
                <w:color w:val="555555"/>
                <w:kern w:val="0"/>
                <w:sz w:val="19"/>
                <w:szCs w:val="19"/>
              </w:rPr>
              <w:lastRenderedPageBreak/>
              <w:t>45岁之内，具有较好的写作能力，有较强的人际沟通能力，有心理学相关专业背景或者具备心理咨询师从业资格证书优先。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lastRenderedPageBreak/>
              <w:t>15</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医学相关专业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本科及以下</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校医</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承担医疗、卫生、保健工作。具有相关执业资格证书。</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16</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档案管理类</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学生档案管理员</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负责学生档案管理工作。道德品行良好，能严格遵守学生档案管理工作制度，工作耐心细致辞，踏实认真，责任心强，有一定的抗压能力，具备良好的团队合作精神；有学生教育管理工作经验者优先。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17</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物流管理及相关专业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硕士及以上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5</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物流专业教师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承担物流管理专业教学工作，具有物流师职业资格证书，有相关企业5年以上工作经验、中级及以上职称优先。</w:t>
            </w:r>
          </w:p>
        </w:tc>
      </w:tr>
      <w:tr w:rsidR="00992378" w:rsidRPr="00992378" w:rsidTr="00992378">
        <w:trPr>
          <w:jc w:val="center"/>
        </w:trPr>
        <w:tc>
          <w:tcPr>
            <w:tcW w:w="76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18</w:t>
            </w:r>
          </w:p>
        </w:tc>
        <w:tc>
          <w:tcPr>
            <w:tcW w:w="2376"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物流管理及相关专业</w:t>
            </w:r>
          </w:p>
        </w:tc>
        <w:tc>
          <w:tcPr>
            <w:tcW w:w="1584"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4</w:t>
            </w:r>
          </w:p>
        </w:tc>
        <w:tc>
          <w:tcPr>
            <w:tcW w:w="1812"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物流实训教师</w:t>
            </w:r>
          </w:p>
        </w:tc>
        <w:tc>
          <w:tcPr>
            <w:tcW w:w="4428"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承担物流专业相关实训教学工作，负责实训室管理工作、专业设备维护及使用工作，具有物流师职业资格证书。有职业院校物流专业实训指导工作经历或物流企业技术岗位工作经历者优先。</w:t>
            </w:r>
          </w:p>
        </w:tc>
      </w:tr>
      <w:tr w:rsidR="00992378" w:rsidRPr="00992378" w:rsidTr="00992378">
        <w:trPr>
          <w:jc w:val="center"/>
        </w:trPr>
        <w:tc>
          <w:tcPr>
            <w:tcW w:w="768"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19</w:t>
            </w:r>
          </w:p>
        </w:tc>
        <w:tc>
          <w:tcPr>
            <w:tcW w:w="2376"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专业不限</w:t>
            </w:r>
          </w:p>
        </w:tc>
        <w:tc>
          <w:tcPr>
            <w:tcW w:w="1584" w:type="dxa"/>
            <w:gridSpan w:val="3"/>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本科及以上</w:t>
            </w:r>
          </w:p>
        </w:tc>
        <w:tc>
          <w:tcPr>
            <w:tcW w:w="684"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1</w:t>
            </w:r>
          </w:p>
        </w:tc>
        <w:tc>
          <w:tcPr>
            <w:tcW w:w="1812" w:type="dxa"/>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教学秘书</w:t>
            </w:r>
          </w:p>
        </w:tc>
        <w:tc>
          <w:tcPr>
            <w:tcW w:w="4428" w:type="dxa"/>
            <w:gridSpan w:val="2"/>
            <w:shd w:val="clear" w:color="auto" w:fill="FFFFFF"/>
            <w:vAlign w:val="center"/>
            <w:hideMark/>
          </w:tcPr>
          <w:p w:rsidR="00992378" w:rsidRPr="00992378" w:rsidRDefault="00992378" w:rsidP="00992378">
            <w:pPr>
              <w:widowControl/>
              <w:ind w:firstLineChars="0" w:firstLine="0"/>
              <w:jc w:val="center"/>
              <w:rPr>
                <w:rFonts w:ascii="微软雅黑" w:eastAsia="微软雅黑" w:hAnsi="微软雅黑" w:cs="宋体"/>
                <w:color w:val="555555"/>
                <w:kern w:val="0"/>
                <w:sz w:val="19"/>
                <w:szCs w:val="19"/>
              </w:rPr>
            </w:pPr>
            <w:r w:rsidRPr="00992378">
              <w:rPr>
                <w:rFonts w:ascii="微软雅黑" w:eastAsia="微软雅黑" w:hAnsi="微软雅黑" w:cs="宋体" w:hint="eastAsia"/>
                <w:color w:val="555555"/>
                <w:kern w:val="0"/>
                <w:sz w:val="19"/>
                <w:szCs w:val="19"/>
              </w:rPr>
              <w:t>承担日常教学管理事务，并做好记录，</w:t>
            </w:r>
            <w:r w:rsidRPr="00992378">
              <w:rPr>
                <w:rFonts w:ascii="微软雅黑" w:eastAsia="微软雅黑" w:hAnsi="微软雅黑" w:cs="宋体" w:hint="eastAsia"/>
                <w:color w:val="555555"/>
                <w:kern w:val="0"/>
                <w:sz w:val="19"/>
                <w:szCs w:val="19"/>
              </w:rPr>
              <w:lastRenderedPageBreak/>
              <w:t>积累专业建设有关资料，分类整理试卷档案和教师档案，并定期搜集学生获校级以上奖励和取得双证信息资料；收发整理文件，并完成系部交办的其他工作，配合系部处理日常工作，使教学、管理合理运作。</w:t>
            </w: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2378"/>
    <w:rsid w:val="007A0D36"/>
    <w:rsid w:val="007C7F1D"/>
    <w:rsid w:val="00992378"/>
    <w:rsid w:val="009D238B"/>
    <w:rsid w:val="00F66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2378"/>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g0839d706745ce162">
    <w:name w:val="g0839d706745ce162"/>
    <w:basedOn w:val="a"/>
    <w:rsid w:val="00992378"/>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851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2019-06-17T02:04:00Z</dcterms:created>
  <dcterms:modified xsi:type="dcterms:W3CDTF">2019-06-17T02:04:00Z</dcterms:modified>
</cp:coreProperties>
</file>