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65"/>
        <w:jc w:val="both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75"/>
        <w:jc w:val="both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玉溪市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华宁县消防救援大队2019年专职消防员报名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表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245"/>
        <w:gridCol w:w="1065"/>
        <w:gridCol w:w="1185"/>
        <w:gridCol w:w="1380"/>
        <w:gridCol w:w="1365"/>
        <w:gridCol w:w="25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填表日期：</w:t>
            </w: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日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个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身高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婚姻状况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驾照及驾龄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户口所在地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现住址</w:t>
            </w:r>
          </w:p>
        </w:tc>
        <w:tc>
          <w:tcPr>
            <w:tcW w:w="34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4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备用联系电话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家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庭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成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员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成员关系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职务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工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经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起始时间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所在单位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2"/>
                <w:szCs w:val="22"/>
                <w:bdr w:val="none" w:color="auto" w:sz="0" w:space="0"/>
              </w:rPr>
              <w:t>相关证书</w:t>
            </w: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本人愿意为以上填写资料的真实性负责，如有虚假，愿意承担由此带来的一切责任。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本人签字：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7013A"/>
    <w:rsid w:val="73D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2019-06-18T02:13:00Z</dcterms:created>
  <dc:creator>奥特曼</dc:creator>
  <cp:lastModifiedBy>奥特曼</cp:lastModifiedBy>
  <dcterms:modified xsi:type="dcterms:W3CDTF">2019-06-18T02:14:03Z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