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E6" w:rsidRDefault="00BE43E6" w:rsidP="00BE43E6">
      <w:pPr>
        <w:spacing w:line="576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附件3</w:t>
      </w:r>
    </w:p>
    <w:p w:rsidR="00BE43E6" w:rsidRDefault="00BE43E6" w:rsidP="00BE43E6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白山市基本情况</w:t>
      </w:r>
    </w:p>
    <w:p w:rsidR="00BE43E6" w:rsidRDefault="00BE43E6" w:rsidP="00BE43E6">
      <w:pPr>
        <w:spacing w:line="576" w:lineRule="exact"/>
        <w:ind w:firstLine="645"/>
        <w:rPr>
          <w:sz w:val="36"/>
          <w:szCs w:val="36"/>
        </w:rPr>
      </w:pPr>
    </w:p>
    <w:p w:rsidR="00BE43E6" w:rsidRDefault="00BE43E6" w:rsidP="00BE43E6">
      <w:pPr>
        <w:spacing w:line="576" w:lineRule="exact"/>
        <w:ind w:firstLine="645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白山市位于吉林省东南部、长白山腹地，与朝鲜隔江相望，边境线433.2公里,辖3县2区1市，幅员面积17505平方公里，人口130万，43个民族。1959年设浑江市，1985年升格为地级市，1994年经国务院批准更名为白山市。</w:t>
      </w:r>
    </w:p>
    <w:p w:rsidR="00BE43E6" w:rsidRDefault="00BE43E6" w:rsidP="00BE43E6">
      <w:pPr>
        <w:spacing w:line="576" w:lineRule="exact"/>
        <w:ind w:firstLine="645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白山市素有“长白林海”、“雪域王国”、“立体资源宝库”等美誉，自然资源丰富，和其他地区相比，具有明显的后发优势。一是生态优势突出，山水林田湖等自然要素齐备，是全国首个全幅员森林旅游区、国家重点生态功能区和中国十大生态屏障之一，全市森林覆盖率达84.1%，位居全国地级市之首，长白县、抚松县、临江市入选2017全国百佳深呼吸小城榜单。二是资源优势独特，拥有矿产、林业、特产、旅游和水能等五大资源，矿泉水、人参、旅游、硅藻土、玄武岩等世界级资源开发前景广阔。矿产资源方面，已发现矿产100种，探明储量的有36种，被国际饮水组织命名为中国·白山国际矿泉城。林业资源方面，全市有林地面积14761平方公里，人均蓄积量是全国平均水平的12.5倍，活立木蓄积量占全省的21.1%。旅游资源方面，作为全国首家全幅员森林旅游区，有国家5A级旅游景区1处、国家级森林公园6处，形成了“环山、沿江、跨国”的旅游格局。特产资源方面，野生动植物种类达2850种，药用植物900多种，是东北“三宝”---人参、貂皮、鹿茸角的故乡。人参年产量分别占吉林省的68%和全国的50%，</w:t>
      </w:r>
      <w:r>
        <w:rPr>
          <w:rFonts w:ascii="仿宋_GB2312" w:eastAsia="仿宋_GB2312" w:hint="eastAsia"/>
          <w:sz w:val="34"/>
          <w:szCs w:val="34"/>
        </w:rPr>
        <w:lastRenderedPageBreak/>
        <w:t>出口量占全国的80%，被列入WTO原产地域产品保护范围。水能资源方面，境内鸭绿江、松花江、浑江三大水系，55条主要河流，水能资源理论蕴藏量280万千瓦，可开发利用220万千瓦，约占全省38.3%。三是政策优势叠加，作为革命老区、民族地区、边境地区、贫困地区、生态地区和老工业区，政策红利将在未来一个时期叠加释放。四是文化优势明显，长白山是龙兴金源之地，满族先民曾在这里三度立国、两创盛世，创造了悠久的历史文化。同时，也是抗日战争“南满”根据地和抗联主战场，对丰富14年抗战历史、打造我省党史教育基地意义重大。</w:t>
      </w:r>
    </w:p>
    <w:p w:rsidR="00BE43E6" w:rsidRDefault="00BE43E6" w:rsidP="00BE43E6">
      <w:pPr>
        <w:spacing w:line="576" w:lineRule="exact"/>
        <w:ind w:firstLine="645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近年来，白山市委、市政府认真贯彻落实中央和省委决策部署，高举习近平新时代中国特色社会主义思想伟大旗帜，全面贯彻落实党的十九大精神，牢牢把握“五位一体”总体布局、“四个全面”战略布局，深入贯彻新发展理念，全面落实省委“三个五”、中东西“三大板块”战略部署和“一主六双”产业空间布局要求，坚持生态立市、产业强市、特色兴市，深入实施“3331”发展战略，全面推进“十大工程（战役）”，以满足人民日益增长的美好生活需要为目标，不断开创白山绿色转型全面振兴新局面。</w:t>
      </w:r>
    </w:p>
    <w:p w:rsidR="00BE43E6" w:rsidRDefault="00BE43E6" w:rsidP="00BE43E6">
      <w:pPr>
        <w:spacing w:line="576" w:lineRule="exact"/>
        <w:ind w:firstLine="645"/>
        <w:rPr>
          <w:rFonts w:ascii="仿宋_GB2312" w:eastAsia="仿宋_GB2312"/>
          <w:sz w:val="34"/>
          <w:szCs w:val="34"/>
        </w:rPr>
      </w:pPr>
    </w:p>
    <w:p w:rsidR="00092655" w:rsidRDefault="00092655"/>
    <w:sectPr w:rsidR="00092655" w:rsidSect="00296F7A">
      <w:headerReference w:type="default" r:id="rId4"/>
      <w:footerReference w:type="default" r:id="rId5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黑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7A" w:rsidRDefault="00AF341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3074" o:sp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296F7A" w:rsidRDefault="00AF341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E43E6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7A" w:rsidRDefault="00AF341D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BE43E6"/>
    <w:rsid w:val="00092655"/>
    <w:rsid w:val="00AF341D"/>
    <w:rsid w:val="00BE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E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E43E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BE43E6"/>
    <w:rPr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2019-06-19T08:56:00Z</dcterms:created>
  <dcterms:modified xsi:type="dcterms:W3CDTF">2019-06-19T08:57:00Z</dcterms:modified>
</cp:coreProperties>
</file>