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7182" w:rsidRDefault="00BF7182" w:rsidP="00BF7182">
      <w:pPr>
        <w:widowControl/>
        <w:shd w:val="clear" w:color="auto" w:fill="FFFFFF"/>
        <w:spacing w:after="150"/>
        <w:ind w:firstLineChars="0" w:firstLine="320"/>
        <w:jc w:val="center"/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</w:pPr>
      <w:r w:rsidRPr="00BF7182"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  <w:t>贵州省2019年(国家或县)农村义务教育阶段学校教师特设岗位计划招聘统计表</w:t>
      </w:r>
    </w:p>
    <w:p w:rsidR="00BF7182" w:rsidRDefault="00BF7182" w:rsidP="00BF7182">
      <w:pPr>
        <w:widowControl/>
        <w:shd w:val="clear" w:color="auto" w:fill="FFFFFF"/>
        <w:spacing w:after="150"/>
        <w:ind w:firstLineChars="0" w:firstLine="320"/>
        <w:jc w:val="center"/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</w:pPr>
      <w:r w:rsidRPr="00BF7182"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  <w:t>市(州)教育局(盖章)县(市、区、特区)教育局(盖章)</w:t>
      </w:r>
    </w:p>
    <w:tbl>
      <w:tblPr>
        <w:tblStyle w:val="a"/>
        <w:tblW w:w="86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BF7182" w:rsidRPr="00BF7182" w:rsidTr="00BF7182">
        <w:trPr>
          <w:trHeight w:val="1420"/>
        </w:trPr>
        <w:tc>
          <w:tcPr>
            <w:tcW w:w="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32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序</w:t>
            </w:r>
          </w:p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号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姓</w:t>
            </w:r>
          </w:p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名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准考证号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性</w:t>
            </w:r>
          </w:p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别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民</w:t>
            </w:r>
          </w:p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族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出生年月</w:t>
            </w:r>
          </w:p>
        </w:tc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政治面貌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身份证号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</w:t>
            </w:r>
          </w:p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历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</w:t>
            </w:r>
          </w:p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位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毕业学校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所学专业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应往届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是否师范类专业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教师资格证类别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家庭地址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联系电话</w:t>
            </w:r>
          </w:p>
        </w:tc>
        <w:tc>
          <w:tcPr>
            <w:tcW w:w="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第一志愿报考县</w:t>
            </w:r>
          </w:p>
        </w:tc>
        <w:tc>
          <w:tcPr>
            <w:tcW w:w="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第一志愿报考学段</w:t>
            </w:r>
          </w:p>
        </w:tc>
        <w:tc>
          <w:tcPr>
            <w:tcW w:w="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第一志愿报考</w:t>
            </w:r>
          </w:p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学科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第二志愿报考县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第二志愿报考学段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第二志愿报考</w:t>
            </w:r>
          </w:p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学科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调剂志愿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初审结果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复审结果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免笔试情况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第一阶段面试成绩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第二阶段笔试成绩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第二阶段面试成绩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第二阶段考试总成绩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体检结果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培训结果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录取县</w:t>
            </w:r>
          </w:p>
        </w:tc>
        <w:tc>
          <w:tcPr>
            <w:tcW w:w="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录取学段</w:t>
            </w:r>
          </w:p>
        </w:tc>
        <w:tc>
          <w:tcPr>
            <w:tcW w:w="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录取学科</w:t>
            </w:r>
          </w:p>
        </w:tc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任</w:t>
            </w:r>
          </w:p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职</w:t>
            </w:r>
          </w:p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学</w:t>
            </w:r>
          </w:p>
          <w:p w:rsidR="00BF7182" w:rsidRPr="00BF7182" w:rsidRDefault="00BF7182" w:rsidP="00BF7182">
            <w:pPr>
              <w:widowControl/>
              <w:spacing w:before="100" w:beforeAutospacing="1" w:after="100" w:afterAutospacing="1"/>
              <w:ind w:firstLineChars="0" w:firstLine="0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微软雅黑" w:eastAsia="微软雅黑" w:hAnsi="微软雅黑" w:cs="宋体" w:hint="eastAsia"/>
                <w:color w:val="555555"/>
                <w:kern w:val="0"/>
                <w:sz w:val="16"/>
                <w:szCs w:val="16"/>
              </w:rPr>
              <w:t>校</w:t>
            </w:r>
          </w:p>
        </w:tc>
      </w:tr>
      <w:tr w:rsidR="00BF7182" w:rsidRPr="00BF7182" w:rsidTr="00BF7182">
        <w:trPr>
          <w:trHeight w:val="492"/>
        </w:trPr>
        <w:tc>
          <w:tcPr>
            <w:tcW w:w="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F7182" w:rsidRPr="00BF7182" w:rsidTr="00BF7182">
        <w:trPr>
          <w:trHeight w:val="492"/>
        </w:trPr>
        <w:tc>
          <w:tcPr>
            <w:tcW w:w="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  <w:tr w:rsidR="00BF7182" w:rsidRPr="00BF7182" w:rsidTr="00BF7182">
        <w:trPr>
          <w:trHeight w:val="492"/>
        </w:trPr>
        <w:tc>
          <w:tcPr>
            <w:tcW w:w="25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2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  <w:tc>
          <w:tcPr>
            <w:tcW w:w="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F7182" w:rsidRPr="00BF7182" w:rsidRDefault="00BF7182" w:rsidP="00BF7182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BF7182">
              <w:rPr>
                <w:rFonts w:ascii="宋体" w:eastAsia="宋体" w:hAnsi="宋体" w:cs="宋体"/>
                <w:kern w:val="0"/>
                <w:sz w:val="24"/>
                <w:szCs w:val="24"/>
              </w:rPr>
              <w:t> </w:t>
            </w:r>
          </w:p>
        </w:tc>
      </w:tr>
    </w:tbl>
    <w:p w:rsidR="00BF7182" w:rsidRPr="00BF7182" w:rsidRDefault="00BF7182" w:rsidP="00BF7182">
      <w:pPr>
        <w:widowControl/>
        <w:shd w:val="clear" w:color="auto" w:fill="FFFFFF"/>
        <w:spacing w:after="150"/>
        <w:ind w:firstLineChars="0" w:firstLine="320"/>
        <w:jc w:val="center"/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</w:pPr>
      <w:r w:rsidRPr="00BF7182"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  <w:t>说明：1.此表须用</w:t>
      </w:r>
      <w:proofErr w:type="spellStart"/>
      <w:r w:rsidRPr="00BF7182"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  <w:t>MicrosoftExcel</w:t>
      </w:r>
      <w:proofErr w:type="spellEnd"/>
      <w:r w:rsidRPr="00BF7182"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  <w:t>电子表格制作，并分别按国家“特岗计划”和县“特岗计划”各制一份。2.此表为“特岗”招聘过程中各类报表的基表，招聘过程中，考生的各项数据须陆续填入此表。上报各类报表时，请更换表头名称，表内栏目如有不需要的，只能隐藏，不能删除。如需增加项目，只能加在此表的最右边。3.“调剂志愿”栏中，如服从学段调剂的填写“学段”，服从学科调剂的填写“学科”，服从调剂到本市州内其他县的，填“区内”，服从调剂到省内其他市州的县，填“省内”，不服从调剂的，填“否”；“体检结果”栏填合格或不合格。</w:t>
      </w:r>
    </w:p>
    <w:p w:rsidR="00BF7182" w:rsidRPr="00BF7182" w:rsidRDefault="00BF7182" w:rsidP="00BF7182">
      <w:pPr>
        <w:widowControl/>
        <w:shd w:val="clear" w:color="auto" w:fill="FFFFFF"/>
        <w:spacing w:after="150"/>
        <w:ind w:firstLineChars="0" w:firstLine="320"/>
        <w:jc w:val="right"/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</w:pPr>
      <w:r w:rsidRPr="00BF7182">
        <w:rPr>
          <w:rFonts w:ascii="微软雅黑" w:eastAsia="微软雅黑" w:hAnsi="微软雅黑" w:cs="宋体" w:hint="eastAsia"/>
          <w:color w:val="555555"/>
          <w:kern w:val="0"/>
          <w:sz w:val="16"/>
          <w:szCs w:val="16"/>
        </w:rPr>
        <w:t>填表人：负责人：                填表日期：</w:t>
      </w:r>
    </w:p>
    <w:p w:rsidR="007C7F1D" w:rsidRDefault="007C7F1D" w:rsidP="007A0D36">
      <w:pPr>
        <w:ind w:firstLine="420"/>
      </w:pPr>
    </w:p>
    <w:sectPr w:rsidR="007C7F1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F7182"/>
    <w:rsid w:val="00091C5A"/>
    <w:rsid w:val="007A0D36"/>
    <w:rsid w:val="007C7F1D"/>
    <w:rsid w:val="00BF7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F7182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6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2019-06-20T02:11:00Z</dcterms:created>
  <dcterms:modified xsi:type="dcterms:W3CDTF">2019-06-20T02:14:00Z</dcterms:modified>
</cp:coreProperties>
</file>