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8"/>
          <w:tab w:val="left" w:pos="7740"/>
          <w:tab w:val="left" w:pos="7912"/>
        </w:tabs>
        <w:spacing w:line="560" w:lineRule="exact"/>
        <w:ind w:right="640"/>
        <w:jc w:val="left"/>
        <w:rPr>
          <w:rFonts w:ascii="黑体" w:hAnsi="黑体" w:eastAsia="黑体"/>
          <w:kern w:val="0"/>
          <w:sz w:val="32"/>
          <w:szCs w:val="32"/>
        </w:rPr>
      </w:pPr>
      <w:r>
        <w:rPr>
          <w:rFonts w:hint="eastAsia" w:ascii="黑体" w:hAnsi="黑体" w:eastAsia="黑体"/>
          <w:kern w:val="0"/>
          <w:sz w:val="32"/>
          <w:szCs w:val="32"/>
        </w:rPr>
        <w:t>附件1</w:t>
      </w:r>
    </w:p>
    <w:p>
      <w:pPr>
        <w:tabs>
          <w:tab w:val="left" w:pos="7568"/>
          <w:tab w:val="left" w:pos="7740"/>
          <w:tab w:val="left" w:pos="7912"/>
        </w:tabs>
        <w:spacing w:line="560" w:lineRule="exact"/>
        <w:ind w:right="640" w:firstLine="180" w:firstLineChars="50"/>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金堂县2019年公开引进县外优秀教师岗位表</w:t>
      </w:r>
    </w:p>
    <w:tbl>
      <w:tblPr>
        <w:tblStyle w:val="4"/>
        <w:tblW w:w="89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276"/>
        <w:gridCol w:w="1418"/>
        <w:gridCol w:w="1814"/>
        <w:gridCol w:w="710"/>
        <w:gridCol w:w="680"/>
        <w:gridCol w:w="1729"/>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788" w:type="dxa"/>
            <w:vMerge w:val="restart"/>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主管部门</w:t>
            </w:r>
          </w:p>
        </w:tc>
        <w:tc>
          <w:tcPr>
            <w:tcW w:w="1276" w:type="dxa"/>
            <w:vMerge w:val="restart"/>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招聘单位</w:t>
            </w:r>
          </w:p>
        </w:tc>
        <w:tc>
          <w:tcPr>
            <w:tcW w:w="1418" w:type="dxa"/>
            <w:vMerge w:val="restart"/>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招聘岗位</w:t>
            </w:r>
          </w:p>
        </w:tc>
        <w:tc>
          <w:tcPr>
            <w:tcW w:w="4933" w:type="dxa"/>
            <w:gridSpan w:val="4"/>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招聘条件</w:t>
            </w:r>
          </w:p>
        </w:tc>
        <w:tc>
          <w:tcPr>
            <w:tcW w:w="567" w:type="dxa"/>
            <w:vMerge w:val="restart"/>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788" w:type="dxa"/>
            <w:vMerge w:val="continue"/>
          </w:tcPr>
          <w:p>
            <w:pPr>
              <w:tabs>
                <w:tab w:val="left" w:pos="7568"/>
                <w:tab w:val="left" w:pos="7740"/>
                <w:tab w:val="left" w:pos="7912"/>
              </w:tabs>
              <w:spacing w:line="360" w:lineRule="exact"/>
              <w:jc w:val="center"/>
              <w:rPr>
                <w:rFonts w:ascii="黑体" w:hAnsi="黑体" w:eastAsia="黑体"/>
                <w:kern w:val="0"/>
                <w:sz w:val="32"/>
                <w:szCs w:val="32"/>
              </w:rPr>
            </w:pPr>
          </w:p>
        </w:tc>
        <w:tc>
          <w:tcPr>
            <w:tcW w:w="1276" w:type="dxa"/>
            <w:vMerge w:val="continue"/>
          </w:tcPr>
          <w:p>
            <w:pPr>
              <w:tabs>
                <w:tab w:val="left" w:pos="7568"/>
                <w:tab w:val="left" w:pos="7740"/>
                <w:tab w:val="left" w:pos="7912"/>
              </w:tabs>
              <w:spacing w:line="360" w:lineRule="exact"/>
              <w:jc w:val="center"/>
              <w:rPr>
                <w:rFonts w:ascii="黑体" w:hAnsi="黑体" w:eastAsia="黑体"/>
                <w:kern w:val="0"/>
                <w:sz w:val="32"/>
                <w:szCs w:val="32"/>
              </w:rPr>
            </w:pPr>
          </w:p>
        </w:tc>
        <w:tc>
          <w:tcPr>
            <w:tcW w:w="1418" w:type="dxa"/>
            <w:vMerge w:val="continue"/>
          </w:tcPr>
          <w:p>
            <w:pPr>
              <w:tabs>
                <w:tab w:val="left" w:pos="7568"/>
                <w:tab w:val="left" w:pos="7740"/>
                <w:tab w:val="left" w:pos="7912"/>
              </w:tabs>
              <w:spacing w:line="360" w:lineRule="exact"/>
              <w:jc w:val="center"/>
              <w:rPr>
                <w:rFonts w:ascii="黑体" w:hAnsi="黑体" w:eastAsia="黑体"/>
                <w:kern w:val="0"/>
                <w:sz w:val="32"/>
                <w:szCs w:val="32"/>
              </w:rPr>
            </w:pPr>
          </w:p>
        </w:tc>
        <w:tc>
          <w:tcPr>
            <w:tcW w:w="1814" w:type="dxa"/>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招聘专业</w:t>
            </w:r>
          </w:p>
        </w:tc>
        <w:tc>
          <w:tcPr>
            <w:tcW w:w="710" w:type="dxa"/>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学历</w:t>
            </w:r>
          </w:p>
        </w:tc>
        <w:tc>
          <w:tcPr>
            <w:tcW w:w="680" w:type="dxa"/>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招聘数</w:t>
            </w:r>
          </w:p>
        </w:tc>
        <w:tc>
          <w:tcPr>
            <w:tcW w:w="1729" w:type="dxa"/>
            <w:vAlign w:val="center"/>
          </w:tcPr>
          <w:p>
            <w:pPr>
              <w:tabs>
                <w:tab w:val="left" w:pos="7568"/>
                <w:tab w:val="left" w:pos="7740"/>
                <w:tab w:val="left" w:pos="7912"/>
              </w:tabs>
              <w:spacing w:line="360" w:lineRule="exact"/>
              <w:jc w:val="center"/>
              <w:rPr>
                <w:rFonts w:ascii="黑体" w:hAnsi="黑体" w:eastAsia="黑体"/>
                <w:kern w:val="0"/>
                <w:sz w:val="24"/>
                <w:szCs w:val="32"/>
              </w:rPr>
            </w:pPr>
            <w:r>
              <w:rPr>
                <w:rFonts w:hint="eastAsia" w:ascii="黑体" w:hAnsi="黑体" w:eastAsia="黑体"/>
                <w:kern w:val="0"/>
                <w:sz w:val="24"/>
                <w:szCs w:val="32"/>
              </w:rPr>
              <w:t>其他条件</w:t>
            </w:r>
          </w:p>
        </w:tc>
        <w:tc>
          <w:tcPr>
            <w:tcW w:w="567" w:type="dxa"/>
            <w:vMerge w:val="continue"/>
          </w:tcPr>
          <w:p>
            <w:pPr>
              <w:tabs>
                <w:tab w:val="left" w:pos="7568"/>
                <w:tab w:val="left" w:pos="7740"/>
                <w:tab w:val="left" w:pos="7912"/>
              </w:tabs>
              <w:spacing w:line="360" w:lineRule="exact"/>
              <w:jc w:val="center"/>
              <w:rPr>
                <w:rFonts w:ascii="黑体" w:hAnsi="黑体" w:eastAsia="黑体"/>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788" w:type="dxa"/>
            <w:vMerge w:val="restart"/>
            <w:vAlign w:val="center"/>
          </w:tcPr>
          <w:p>
            <w:pPr>
              <w:tabs>
                <w:tab w:val="left" w:pos="7568"/>
                <w:tab w:val="left" w:pos="7740"/>
                <w:tab w:val="left" w:pos="7912"/>
              </w:tabs>
              <w:spacing w:line="360" w:lineRule="exact"/>
              <w:jc w:val="center"/>
              <w:rPr>
                <w:rFonts w:eastAsia="仿宋_GB2312"/>
                <w:kern w:val="0"/>
                <w:sz w:val="28"/>
                <w:szCs w:val="32"/>
              </w:rPr>
            </w:pPr>
            <w:r>
              <w:rPr>
                <w:rFonts w:hint="eastAsia" w:eastAsia="仿宋_GB2312"/>
                <w:kern w:val="0"/>
                <w:sz w:val="24"/>
                <w:szCs w:val="32"/>
              </w:rPr>
              <w:t>金堂县教育局</w:t>
            </w:r>
          </w:p>
        </w:tc>
        <w:tc>
          <w:tcPr>
            <w:tcW w:w="1276" w:type="dxa"/>
            <w:vMerge w:val="restart"/>
            <w:vAlign w:val="center"/>
          </w:tcPr>
          <w:p>
            <w:pPr>
              <w:tabs>
                <w:tab w:val="left" w:pos="7568"/>
                <w:tab w:val="left" w:pos="7740"/>
                <w:tab w:val="left" w:pos="7912"/>
              </w:tabs>
              <w:spacing w:line="300" w:lineRule="exact"/>
              <w:jc w:val="center"/>
              <w:rPr>
                <w:rFonts w:eastAsia="仿宋_GB2312"/>
                <w:kern w:val="0"/>
                <w:sz w:val="28"/>
                <w:szCs w:val="32"/>
              </w:rPr>
            </w:pPr>
            <w:r>
              <w:rPr>
                <w:rFonts w:eastAsia="仿宋_GB2312"/>
                <w:kern w:val="0"/>
                <w:sz w:val="24"/>
                <w:szCs w:val="32"/>
              </w:rPr>
              <w:t>金堂中学</w:t>
            </w:r>
            <w:r>
              <w:rPr>
                <w:rFonts w:hint="eastAsia" w:eastAsia="仿宋_GB2312"/>
                <w:kern w:val="0"/>
                <w:sz w:val="24"/>
                <w:szCs w:val="32"/>
              </w:rPr>
              <w:t>、</w:t>
            </w:r>
            <w:r>
              <w:rPr>
                <w:rFonts w:eastAsia="仿宋_GB2312"/>
                <w:kern w:val="0"/>
                <w:sz w:val="24"/>
                <w:szCs w:val="32"/>
              </w:rPr>
              <w:t>淮口中学</w:t>
            </w:r>
            <w:r>
              <w:rPr>
                <w:rFonts w:hint="eastAsia" w:eastAsia="仿宋_GB2312"/>
                <w:kern w:val="0"/>
                <w:sz w:val="24"/>
                <w:szCs w:val="32"/>
              </w:rPr>
              <w:t>、</w:t>
            </w:r>
            <w:r>
              <w:rPr>
                <w:rFonts w:eastAsia="仿宋_GB2312"/>
                <w:kern w:val="0"/>
                <w:sz w:val="24"/>
                <w:szCs w:val="32"/>
              </w:rPr>
              <w:t>实验中学</w:t>
            </w: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高中</w:t>
            </w:r>
            <w:r>
              <w:rPr>
                <w:rFonts w:hint="eastAsia" w:eastAsia="仿宋_GB2312"/>
                <w:kern w:val="0"/>
                <w:sz w:val="24"/>
                <w:szCs w:val="32"/>
              </w:rPr>
              <w:t>英语</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英语学科相关专业</w:t>
            </w:r>
          </w:p>
        </w:tc>
        <w:tc>
          <w:tcPr>
            <w:tcW w:w="710" w:type="dxa"/>
            <w:vMerge w:val="restart"/>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本科</w:t>
            </w:r>
            <w:r>
              <w:rPr>
                <w:rFonts w:eastAsia="仿宋_GB2312"/>
                <w:kern w:val="0"/>
                <w:sz w:val="24"/>
                <w:szCs w:val="32"/>
              </w:rPr>
              <w:t>及以上</w:t>
            </w:r>
          </w:p>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1</w:t>
            </w:r>
          </w:p>
        </w:tc>
        <w:tc>
          <w:tcPr>
            <w:tcW w:w="1729" w:type="dxa"/>
            <w:vMerge w:val="restart"/>
            <w:vAlign w:val="center"/>
          </w:tcPr>
          <w:p>
            <w:pPr>
              <w:tabs>
                <w:tab w:val="left" w:pos="7568"/>
                <w:tab w:val="left" w:pos="7740"/>
                <w:tab w:val="left" w:pos="7912"/>
              </w:tabs>
              <w:spacing w:line="360" w:lineRule="exact"/>
              <w:jc w:val="both"/>
              <w:rPr>
                <w:rFonts w:eastAsia="仿宋_GB2312"/>
                <w:kern w:val="0"/>
                <w:sz w:val="24"/>
                <w:szCs w:val="32"/>
              </w:rPr>
            </w:pPr>
            <w:r>
              <w:rPr>
                <w:rFonts w:hint="eastAsia" w:ascii="仿宋_GB2312" w:hAnsi="仿宋_GB2312" w:eastAsia="仿宋_GB2312" w:cs="仿宋_GB2312"/>
                <w:kern w:val="0"/>
                <w:sz w:val="24"/>
                <w:szCs w:val="32"/>
              </w:rPr>
              <w:t>1.本科学历的教师：须获得过县级及以上的特级教师、学科带头人、优秀教师、优秀班主任、教坛新秀等其中任一荣誉称号，或在县级及以上赛课活动中荣获一等奖；硕士研究生及以上学历的教师不受以上荣誉称号限制；2.报考小学教师职位和语文教师职位的普通话水平需达二级甲等及以上，其它岗位达二级乙等及以上。</w:t>
            </w:r>
          </w:p>
        </w:tc>
        <w:tc>
          <w:tcPr>
            <w:tcW w:w="567" w:type="dxa"/>
            <w:vMerge w:val="restart"/>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高中政治</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政治学科相关专业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其他学科</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学科不限</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restart"/>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淮口五星学校</w:t>
            </w:r>
          </w:p>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初中语文</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语文学科相关专业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初中数学</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数学学科相关专业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初中英语</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英语学科相关专业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政治</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政治学科相关专业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历史</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历史学科相关专业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生物</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生物学科相关专业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地理</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地理学科相关专业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体育</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体育学科相关专业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美术</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美术学科相关专业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音乐</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音乐学科相关专业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物理\心理健康</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物理学科相关专业</w:t>
            </w:r>
            <w:r>
              <w:rPr>
                <w:rFonts w:hint="eastAsia" w:eastAsia="仿宋_GB2312"/>
                <w:w w:val="90"/>
                <w:kern w:val="0"/>
                <w:sz w:val="22"/>
                <w:szCs w:val="32"/>
              </w:rPr>
              <w:t>\心理健康学科相关学科</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7"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小学语文</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语文学科相关专业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小学数学</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数学学科相关专业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小学体育</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体育学科相关专业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restart"/>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restart"/>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金山小学</w:t>
            </w: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小学语文</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语文学科相关专业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小学数学</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eastAsia="仿宋_GB2312"/>
                <w:w w:val="90"/>
                <w:kern w:val="0"/>
                <w:sz w:val="22"/>
                <w:szCs w:val="32"/>
              </w:rPr>
              <w:t>数学学科相关专业</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淮口一小</w:t>
            </w:r>
          </w:p>
        </w:tc>
        <w:tc>
          <w:tcPr>
            <w:tcW w:w="1418"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学科不限</w:t>
            </w:r>
          </w:p>
        </w:tc>
        <w:tc>
          <w:tcPr>
            <w:tcW w:w="1814" w:type="dxa"/>
            <w:vAlign w:val="center"/>
          </w:tcPr>
          <w:p>
            <w:pPr>
              <w:tabs>
                <w:tab w:val="left" w:pos="7568"/>
                <w:tab w:val="left" w:pos="7740"/>
                <w:tab w:val="left" w:pos="7912"/>
              </w:tabs>
              <w:spacing w:line="260" w:lineRule="exact"/>
              <w:jc w:val="center"/>
              <w:rPr>
                <w:rFonts w:eastAsia="仿宋_GB2312"/>
                <w:w w:val="90"/>
                <w:kern w:val="0"/>
                <w:sz w:val="22"/>
                <w:szCs w:val="32"/>
              </w:rPr>
            </w:pPr>
            <w:r>
              <w:rPr>
                <w:rFonts w:hint="eastAsia" w:eastAsia="仿宋_GB2312"/>
                <w:w w:val="90"/>
                <w:kern w:val="0"/>
                <w:sz w:val="22"/>
                <w:szCs w:val="32"/>
              </w:rPr>
              <w:t>专业不限</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tcBorders>
              <w:top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淮口实小</w:t>
            </w:r>
          </w:p>
        </w:tc>
        <w:tc>
          <w:tcPr>
            <w:tcW w:w="1418" w:type="dxa"/>
            <w:tcBorders>
              <w:top w:val="single" w:color="000000" w:sz="4" w:space="0"/>
              <w:left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学科不限</w:t>
            </w:r>
          </w:p>
        </w:tc>
        <w:tc>
          <w:tcPr>
            <w:tcW w:w="1814" w:type="dxa"/>
            <w:tcBorders>
              <w:top w:val="single" w:color="000000" w:sz="4" w:space="0"/>
              <w:left w:val="single" w:color="000000" w:sz="4" w:space="0"/>
              <w:bottom w:val="single" w:color="000000" w:sz="4" w:space="0"/>
            </w:tcBorders>
            <w:vAlign w:val="center"/>
          </w:tcPr>
          <w:p>
            <w:pPr>
              <w:tabs>
                <w:tab w:val="left" w:pos="7568"/>
                <w:tab w:val="left" w:pos="7740"/>
                <w:tab w:val="left" w:pos="7912"/>
              </w:tabs>
              <w:spacing w:line="260" w:lineRule="exact"/>
              <w:jc w:val="center"/>
              <w:rPr>
                <w:rFonts w:eastAsia="仿宋_GB2312"/>
                <w:w w:val="90"/>
                <w:kern w:val="0"/>
                <w:sz w:val="22"/>
                <w:szCs w:val="32"/>
              </w:rPr>
            </w:pPr>
            <w:r>
              <w:rPr>
                <w:rFonts w:hint="eastAsia" w:eastAsia="仿宋_GB2312"/>
                <w:w w:val="90"/>
                <w:kern w:val="0"/>
                <w:sz w:val="22"/>
                <w:szCs w:val="32"/>
              </w:rPr>
              <w:t>专业不限</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tcBorders>
              <w:top w:val="single" w:color="000000" w:sz="4" w:space="0"/>
              <w:bottom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3</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tcBorders>
              <w:top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淮口四小</w:t>
            </w:r>
          </w:p>
        </w:tc>
        <w:tc>
          <w:tcPr>
            <w:tcW w:w="1418" w:type="dxa"/>
            <w:tcBorders>
              <w:top w:val="single" w:color="000000" w:sz="4" w:space="0"/>
              <w:left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学科不限</w:t>
            </w:r>
          </w:p>
        </w:tc>
        <w:tc>
          <w:tcPr>
            <w:tcW w:w="1814" w:type="dxa"/>
            <w:tcBorders>
              <w:top w:val="single" w:color="000000" w:sz="4" w:space="0"/>
              <w:left w:val="single" w:color="000000" w:sz="4" w:space="0"/>
              <w:bottom w:val="single" w:color="000000" w:sz="4" w:space="0"/>
            </w:tcBorders>
            <w:vAlign w:val="center"/>
          </w:tcPr>
          <w:p>
            <w:pPr>
              <w:tabs>
                <w:tab w:val="left" w:pos="7568"/>
                <w:tab w:val="left" w:pos="7740"/>
                <w:tab w:val="left" w:pos="7912"/>
              </w:tabs>
              <w:spacing w:line="260" w:lineRule="exact"/>
              <w:jc w:val="center"/>
              <w:rPr>
                <w:rFonts w:eastAsia="仿宋_GB2312"/>
                <w:w w:val="90"/>
                <w:kern w:val="0"/>
                <w:sz w:val="22"/>
                <w:szCs w:val="32"/>
              </w:rPr>
            </w:pPr>
            <w:r>
              <w:rPr>
                <w:rFonts w:hint="eastAsia" w:eastAsia="仿宋_GB2312"/>
                <w:w w:val="90"/>
                <w:kern w:val="0"/>
                <w:sz w:val="22"/>
                <w:szCs w:val="32"/>
              </w:rPr>
              <w:t>专业不限</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tcBorders>
              <w:top w:val="single" w:color="000000" w:sz="4" w:space="0"/>
              <w:bottom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2</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788" w:type="dxa"/>
            <w:vMerge w:val="continue"/>
            <w:vAlign w:val="center"/>
          </w:tcPr>
          <w:p>
            <w:pPr>
              <w:tabs>
                <w:tab w:val="left" w:pos="7568"/>
                <w:tab w:val="left" w:pos="7740"/>
                <w:tab w:val="left" w:pos="7912"/>
              </w:tabs>
              <w:spacing w:line="360" w:lineRule="exact"/>
              <w:jc w:val="center"/>
              <w:rPr>
                <w:rFonts w:eastAsia="仿宋_GB2312"/>
                <w:kern w:val="0"/>
                <w:sz w:val="28"/>
                <w:szCs w:val="32"/>
              </w:rPr>
            </w:pPr>
          </w:p>
        </w:tc>
        <w:tc>
          <w:tcPr>
            <w:tcW w:w="1276" w:type="dxa"/>
            <w:tcBorders>
              <w:top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eastAsia="仿宋_GB2312"/>
                <w:kern w:val="0"/>
                <w:sz w:val="24"/>
                <w:szCs w:val="32"/>
              </w:rPr>
              <w:t>淮口五小</w:t>
            </w:r>
          </w:p>
        </w:tc>
        <w:tc>
          <w:tcPr>
            <w:tcW w:w="1418" w:type="dxa"/>
            <w:tcBorders>
              <w:top w:val="single" w:color="000000" w:sz="4" w:space="0"/>
              <w:left w:val="single" w:color="000000" w:sz="4" w:space="0"/>
              <w:bottom w:val="single" w:color="000000" w:sz="4" w:space="0"/>
              <w:right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学科不限</w:t>
            </w:r>
          </w:p>
        </w:tc>
        <w:tc>
          <w:tcPr>
            <w:tcW w:w="1814" w:type="dxa"/>
            <w:tcBorders>
              <w:top w:val="single" w:color="000000" w:sz="4" w:space="0"/>
              <w:left w:val="single" w:color="000000" w:sz="4" w:space="0"/>
              <w:bottom w:val="single" w:color="000000" w:sz="4" w:space="0"/>
            </w:tcBorders>
            <w:vAlign w:val="center"/>
          </w:tcPr>
          <w:p>
            <w:pPr>
              <w:tabs>
                <w:tab w:val="left" w:pos="7568"/>
                <w:tab w:val="left" w:pos="7740"/>
                <w:tab w:val="left" w:pos="7912"/>
              </w:tabs>
              <w:spacing w:line="260" w:lineRule="exact"/>
              <w:jc w:val="center"/>
              <w:rPr>
                <w:rFonts w:eastAsia="仿宋_GB2312"/>
                <w:w w:val="90"/>
                <w:kern w:val="0"/>
                <w:sz w:val="22"/>
                <w:szCs w:val="32"/>
              </w:rPr>
            </w:pPr>
            <w:r>
              <w:rPr>
                <w:rFonts w:hint="eastAsia" w:eastAsia="仿宋_GB2312"/>
                <w:w w:val="90"/>
                <w:kern w:val="0"/>
                <w:sz w:val="22"/>
                <w:szCs w:val="32"/>
              </w:rPr>
              <w:t>专业不限</w:t>
            </w:r>
          </w:p>
        </w:tc>
        <w:tc>
          <w:tcPr>
            <w:tcW w:w="710"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680" w:type="dxa"/>
            <w:tcBorders>
              <w:top w:val="single" w:color="000000" w:sz="4" w:space="0"/>
              <w:bottom w:val="single" w:color="000000" w:sz="4" w:space="0"/>
            </w:tcBorders>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4"/>
                <w:szCs w:val="32"/>
              </w:rPr>
              <w:t>1</w:t>
            </w:r>
          </w:p>
        </w:tc>
        <w:tc>
          <w:tcPr>
            <w:tcW w:w="1729" w:type="dxa"/>
            <w:vMerge w:val="continue"/>
            <w:vAlign w:val="center"/>
          </w:tcPr>
          <w:p>
            <w:pPr>
              <w:tabs>
                <w:tab w:val="left" w:pos="7568"/>
                <w:tab w:val="left" w:pos="7740"/>
                <w:tab w:val="left" w:pos="7912"/>
              </w:tabs>
              <w:spacing w:line="360" w:lineRule="exact"/>
              <w:jc w:val="center"/>
              <w:rPr>
                <w:rFonts w:eastAsia="仿宋_GB2312"/>
                <w:kern w:val="0"/>
                <w:sz w:val="24"/>
                <w:szCs w:val="32"/>
              </w:rPr>
            </w:pPr>
          </w:p>
        </w:tc>
        <w:tc>
          <w:tcPr>
            <w:tcW w:w="567" w:type="dxa"/>
            <w:vMerge w:val="continue"/>
          </w:tcPr>
          <w:p>
            <w:pPr>
              <w:tabs>
                <w:tab w:val="left" w:pos="7568"/>
                <w:tab w:val="left" w:pos="7740"/>
                <w:tab w:val="left" w:pos="7912"/>
              </w:tabs>
              <w:spacing w:line="360" w:lineRule="exact"/>
              <w:jc w:val="center"/>
              <w:rPr>
                <w:rFonts w:eastAsia="仿宋_GB2312"/>
                <w:kern w:val="0"/>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6006" w:type="dxa"/>
            <w:gridSpan w:val="5"/>
            <w:vAlign w:val="center"/>
          </w:tcPr>
          <w:p>
            <w:pPr>
              <w:tabs>
                <w:tab w:val="left" w:pos="7568"/>
                <w:tab w:val="left" w:pos="7740"/>
                <w:tab w:val="left" w:pos="7912"/>
              </w:tabs>
              <w:spacing w:line="360" w:lineRule="exact"/>
              <w:jc w:val="center"/>
              <w:rPr>
                <w:rFonts w:eastAsia="仿宋_GB2312"/>
                <w:kern w:val="0"/>
                <w:sz w:val="24"/>
                <w:szCs w:val="32"/>
              </w:rPr>
            </w:pPr>
            <w:r>
              <w:rPr>
                <w:rFonts w:hint="eastAsia" w:eastAsia="仿宋_GB2312"/>
                <w:kern w:val="0"/>
                <w:sz w:val="28"/>
                <w:szCs w:val="32"/>
                <w:lang w:val="en-US" w:eastAsia="zh-CN"/>
              </w:rPr>
              <w:t>合计</w:t>
            </w:r>
          </w:p>
        </w:tc>
        <w:tc>
          <w:tcPr>
            <w:tcW w:w="680" w:type="dxa"/>
            <w:tcBorders>
              <w:top w:val="single" w:color="000000" w:sz="4" w:space="0"/>
              <w:bottom w:val="single" w:color="000000" w:sz="4" w:space="0"/>
            </w:tcBorders>
            <w:vAlign w:val="center"/>
          </w:tcPr>
          <w:p>
            <w:pPr>
              <w:tabs>
                <w:tab w:val="left" w:pos="7568"/>
                <w:tab w:val="left" w:pos="7740"/>
                <w:tab w:val="left" w:pos="7912"/>
              </w:tabs>
              <w:spacing w:line="360" w:lineRule="exact"/>
              <w:jc w:val="center"/>
              <w:rPr>
                <w:rFonts w:hint="default" w:eastAsia="仿宋_GB2312"/>
                <w:kern w:val="0"/>
                <w:sz w:val="24"/>
                <w:szCs w:val="32"/>
                <w:lang w:val="en-US" w:eastAsia="zh-CN"/>
              </w:rPr>
            </w:pPr>
            <w:r>
              <w:rPr>
                <w:rFonts w:hint="eastAsia" w:eastAsia="仿宋_GB2312"/>
                <w:kern w:val="0"/>
                <w:sz w:val="24"/>
                <w:szCs w:val="32"/>
                <w:lang w:val="en-US" w:eastAsia="zh-CN"/>
              </w:rPr>
              <w:t>31</w:t>
            </w:r>
          </w:p>
        </w:tc>
        <w:tc>
          <w:tcPr>
            <w:tcW w:w="2296" w:type="dxa"/>
            <w:gridSpan w:val="2"/>
            <w:vAlign w:val="center"/>
          </w:tcPr>
          <w:p>
            <w:pPr>
              <w:tabs>
                <w:tab w:val="left" w:pos="7568"/>
                <w:tab w:val="left" w:pos="7740"/>
                <w:tab w:val="left" w:pos="7912"/>
              </w:tabs>
              <w:spacing w:line="360" w:lineRule="exact"/>
              <w:jc w:val="center"/>
              <w:rPr>
                <w:rFonts w:eastAsia="仿宋_GB2312"/>
                <w:kern w:val="0"/>
                <w:sz w:val="24"/>
                <w:szCs w:val="32"/>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05B2"/>
    <w:rsid w:val="003C05B2"/>
    <w:rsid w:val="00411C7B"/>
    <w:rsid w:val="004F5F88"/>
    <w:rsid w:val="0058679D"/>
    <w:rsid w:val="006A7600"/>
    <w:rsid w:val="196747F7"/>
    <w:rsid w:val="2158040B"/>
    <w:rsid w:val="2AB1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Pages>
  <Words>112</Words>
  <Characters>644</Characters>
  <Lines>5</Lines>
  <Paragraphs>1</Paragraphs>
  <TotalTime>3</TotalTime>
  <ScaleCrop>false</ScaleCrop>
  <LinksUpToDate>false</LinksUpToDate>
  <CharactersWithSpaces>755</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2019-06-26T08:08:00Z</dcterms:created>
  <dc:creator>Administrator</dc:creator>
  <cp:lastModifiedBy>Administrator</cp:lastModifiedBy>
  <dcterms:modified xsi:type="dcterms:W3CDTF">2019-06-27T04:28:12Z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