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人民法院新闻传媒总社</w:t>
      </w:r>
    </w:p>
    <w:p>
      <w:pPr>
        <w:spacing w:line="360" w:lineRule="auto"/>
        <w:jc w:val="center"/>
        <w:rPr>
          <w:rFonts w:ascii="方正小标宋简体" w:hAnsi="宋体" w:eastAsia="方正小标宋简体" w:cs="Times New Roman"/>
          <w:sz w:val="34"/>
          <w:szCs w:val="36"/>
        </w:rPr>
      </w:pPr>
      <w:r>
        <w:rPr>
          <w:rFonts w:hint="eastAsia" w:ascii="方正小标宋简体" w:hAnsi="宋体" w:eastAsia="方正小标宋简体" w:cs="Times New Roman"/>
          <w:sz w:val="34"/>
          <w:szCs w:val="36"/>
        </w:rPr>
        <w:t>2019年公开招聘应届高校毕业生</w:t>
      </w:r>
      <w:r>
        <w:rPr>
          <w:rFonts w:ascii="方正小标宋简体" w:hAnsi="宋体" w:eastAsia="方正小标宋简体" w:cs="Times New Roman"/>
          <w:sz w:val="34"/>
          <w:szCs w:val="36"/>
        </w:rPr>
        <w:t>拟</w:t>
      </w:r>
      <w:r>
        <w:rPr>
          <w:rFonts w:hint="eastAsia" w:ascii="方正小标宋简体" w:hAnsi="宋体" w:eastAsia="方正小标宋简体" w:cs="Times New Roman"/>
          <w:sz w:val="34"/>
          <w:szCs w:val="36"/>
        </w:rPr>
        <w:t>聘用</w:t>
      </w:r>
      <w:r>
        <w:rPr>
          <w:rFonts w:ascii="方正小标宋简体" w:hAnsi="宋体" w:eastAsia="方正小标宋简体" w:cs="Times New Roman"/>
          <w:sz w:val="34"/>
          <w:szCs w:val="36"/>
        </w:rPr>
        <w:t>人员公示</w:t>
      </w:r>
      <w:r>
        <w:rPr>
          <w:rFonts w:hint="eastAsia" w:ascii="方正小标宋简体" w:hAnsi="宋体" w:eastAsia="方正小标宋简体" w:cs="Times New Roman"/>
          <w:sz w:val="34"/>
          <w:szCs w:val="36"/>
        </w:rPr>
        <w:t>公告</w:t>
      </w:r>
    </w:p>
    <w:p>
      <w:pPr>
        <w:widowControl/>
        <w:jc w:val="center"/>
        <w:rPr>
          <w:rFonts w:hint="eastAsia" w:ascii="ˎ̥" w:hAnsi="ˎ̥" w:eastAsia="宋体" w:cs="Arial"/>
          <w:b/>
          <w:bCs/>
          <w:color w:val="000000"/>
          <w:kern w:val="0"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根据事业单位公开招聘工作有关规定，现将我单位2019年度拟聘用事业单位工作人员予以公示。公示期间，如有问题，请向我单位反映，或直接通过中央和国家机关所属事业单位公开招聘服务平台反映。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8"/>
        <w:tblW w:w="85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8"/>
        <w:gridCol w:w="1134"/>
        <w:gridCol w:w="241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20" w:firstLineChars="50"/>
              <w:jc w:val="center"/>
              <w:rPr>
                <w:rFonts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  <w:t>招聘岗位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20" w:firstLineChars="50"/>
              <w:jc w:val="center"/>
              <w:rPr>
                <w:rFonts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20" w:firstLineChars="50"/>
              <w:jc w:val="center"/>
              <w:rPr>
                <w:rFonts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  <w:t>学历学位及专业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120" w:firstLineChars="50"/>
              <w:jc w:val="center"/>
              <w:rPr>
                <w:rFonts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综合管理岗1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陆旭丹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硕士研究生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军事法学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新闻采编岗1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高倩倩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硕士研究生</w:t>
            </w:r>
          </w:p>
          <w:p>
            <w:pPr>
              <w:widowControl/>
              <w:shd w:val="clear" w:color="auto" w:fill="FFFFFF"/>
              <w:spacing w:line="360" w:lineRule="auto"/>
              <w:ind w:firstLine="600" w:firstLineChars="2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新闻学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6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编辑岗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李泊毅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博士研究生</w:t>
            </w:r>
          </w:p>
          <w:p>
            <w:pPr>
              <w:widowControl/>
              <w:shd w:val="clear" w:color="auto" w:fill="FFFFFF"/>
              <w:spacing w:line="360" w:lineRule="auto"/>
              <w:ind w:firstLine="600" w:firstLineChars="2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诉讼法学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中国社会科学院研究生院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杨梦娇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ind w:firstLine="360" w:firstLineChars="1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硕士研究生</w:t>
            </w:r>
          </w:p>
          <w:p>
            <w:pPr>
              <w:widowControl/>
              <w:shd w:val="clear" w:color="auto" w:fill="FFFFFF"/>
              <w:spacing w:line="360" w:lineRule="auto"/>
              <w:ind w:firstLine="600" w:firstLineChars="250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诉讼法学</w:t>
            </w:r>
          </w:p>
        </w:tc>
        <w:tc>
          <w:tcPr>
            <w:tcW w:w="2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shd w:val="clear" w:color="auto" w:fill="FFFFFF"/>
              </w:rPr>
              <w:t>中国政法大学</w:t>
            </w: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人民法院新闻传媒总社综合管理岗2、新闻采编岗2两个岗位报名人数未达到开考比例，按照招聘公告有关规定，经人民法院新闻传媒总社党委研究决定，取消上述2个岗位京内生源招聘计划。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公示时间：2019年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</w:rPr>
        <w:t>日-7月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监督电话：</w:t>
      </w:r>
      <w:r>
        <w:rPr>
          <w:rFonts w:ascii="仿宋_GB2312" w:hAnsi="宋体" w:eastAsia="仿宋_GB2312" w:cs="Times New Roman"/>
          <w:sz w:val="32"/>
          <w:szCs w:val="32"/>
        </w:rPr>
        <w:t>010-67556370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联系地址：北京市东城区东花市北里西区22号人民法院新闻传媒总社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邮政编码：100062 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                    </w:t>
      </w:r>
    </w:p>
    <w:p>
      <w:pPr>
        <w:spacing w:line="360" w:lineRule="auto"/>
        <w:ind w:firstLine="4000" w:firstLineChars="125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人民法院新闻传媒总社</w:t>
      </w:r>
    </w:p>
    <w:p>
      <w:pPr>
        <w:spacing w:line="360" w:lineRule="auto"/>
        <w:ind w:firstLine="4480" w:firstLineChars="14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2019年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2943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380"/>
    <w:rsid w:val="0002631E"/>
    <w:rsid w:val="000413D4"/>
    <w:rsid w:val="000439D8"/>
    <w:rsid w:val="00060F5B"/>
    <w:rsid w:val="00074F1F"/>
    <w:rsid w:val="00075071"/>
    <w:rsid w:val="000D37FB"/>
    <w:rsid w:val="000D4E4F"/>
    <w:rsid w:val="00103214"/>
    <w:rsid w:val="00104E7B"/>
    <w:rsid w:val="00113A50"/>
    <w:rsid w:val="00123E44"/>
    <w:rsid w:val="001629E5"/>
    <w:rsid w:val="0017132B"/>
    <w:rsid w:val="00180A63"/>
    <w:rsid w:val="0018452A"/>
    <w:rsid w:val="001A2528"/>
    <w:rsid w:val="001D4F26"/>
    <w:rsid w:val="001D5100"/>
    <w:rsid w:val="001F40AA"/>
    <w:rsid w:val="00213221"/>
    <w:rsid w:val="00226CF8"/>
    <w:rsid w:val="00255CEC"/>
    <w:rsid w:val="002608A9"/>
    <w:rsid w:val="00265117"/>
    <w:rsid w:val="002866F2"/>
    <w:rsid w:val="002A6D5C"/>
    <w:rsid w:val="002A7EB3"/>
    <w:rsid w:val="002C2760"/>
    <w:rsid w:val="002C7BFA"/>
    <w:rsid w:val="002E29EF"/>
    <w:rsid w:val="00305154"/>
    <w:rsid w:val="0030584B"/>
    <w:rsid w:val="00312146"/>
    <w:rsid w:val="00317325"/>
    <w:rsid w:val="003308A7"/>
    <w:rsid w:val="00375CAE"/>
    <w:rsid w:val="00384796"/>
    <w:rsid w:val="003A40DD"/>
    <w:rsid w:val="003B3DF3"/>
    <w:rsid w:val="003B71FD"/>
    <w:rsid w:val="003F472A"/>
    <w:rsid w:val="003F713B"/>
    <w:rsid w:val="00402079"/>
    <w:rsid w:val="00407BF7"/>
    <w:rsid w:val="004324AE"/>
    <w:rsid w:val="004347E6"/>
    <w:rsid w:val="00472BCA"/>
    <w:rsid w:val="00477C1D"/>
    <w:rsid w:val="00484585"/>
    <w:rsid w:val="004A66E3"/>
    <w:rsid w:val="004B570D"/>
    <w:rsid w:val="004D46FE"/>
    <w:rsid w:val="004E657D"/>
    <w:rsid w:val="0052079C"/>
    <w:rsid w:val="00537962"/>
    <w:rsid w:val="005661DC"/>
    <w:rsid w:val="00582A3C"/>
    <w:rsid w:val="005A509D"/>
    <w:rsid w:val="005C1134"/>
    <w:rsid w:val="005C5D00"/>
    <w:rsid w:val="005C5D9D"/>
    <w:rsid w:val="005C650F"/>
    <w:rsid w:val="005C6F16"/>
    <w:rsid w:val="005D011F"/>
    <w:rsid w:val="005D593C"/>
    <w:rsid w:val="005D5F47"/>
    <w:rsid w:val="005D626F"/>
    <w:rsid w:val="005D64A1"/>
    <w:rsid w:val="005E0AD7"/>
    <w:rsid w:val="005F4D78"/>
    <w:rsid w:val="00600A6B"/>
    <w:rsid w:val="00601531"/>
    <w:rsid w:val="006078B9"/>
    <w:rsid w:val="00615D21"/>
    <w:rsid w:val="00637862"/>
    <w:rsid w:val="006416DD"/>
    <w:rsid w:val="00675A7E"/>
    <w:rsid w:val="006A004C"/>
    <w:rsid w:val="006D5023"/>
    <w:rsid w:val="006D75A7"/>
    <w:rsid w:val="006E169C"/>
    <w:rsid w:val="006E464C"/>
    <w:rsid w:val="006E6719"/>
    <w:rsid w:val="006F2653"/>
    <w:rsid w:val="006F6B31"/>
    <w:rsid w:val="00702760"/>
    <w:rsid w:val="00716213"/>
    <w:rsid w:val="00730697"/>
    <w:rsid w:val="00742774"/>
    <w:rsid w:val="00755DD7"/>
    <w:rsid w:val="00765D6C"/>
    <w:rsid w:val="007846A8"/>
    <w:rsid w:val="007A191C"/>
    <w:rsid w:val="007B2E85"/>
    <w:rsid w:val="007B3CEB"/>
    <w:rsid w:val="007C7973"/>
    <w:rsid w:val="007D1A46"/>
    <w:rsid w:val="008149BF"/>
    <w:rsid w:val="0083572C"/>
    <w:rsid w:val="00840380"/>
    <w:rsid w:val="00841C52"/>
    <w:rsid w:val="008421F4"/>
    <w:rsid w:val="00850D23"/>
    <w:rsid w:val="0085440B"/>
    <w:rsid w:val="00861806"/>
    <w:rsid w:val="00871E39"/>
    <w:rsid w:val="0087455C"/>
    <w:rsid w:val="00876BE3"/>
    <w:rsid w:val="00896EA6"/>
    <w:rsid w:val="008D1DBE"/>
    <w:rsid w:val="008D64C5"/>
    <w:rsid w:val="008D700B"/>
    <w:rsid w:val="00902E61"/>
    <w:rsid w:val="00904069"/>
    <w:rsid w:val="00910FCB"/>
    <w:rsid w:val="009678CC"/>
    <w:rsid w:val="009A09F2"/>
    <w:rsid w:val="009B0F8F"/>
    <w:rsid w:val="009B2006"/>
    <w:rsid w:val="009D4C36"/>
    <w:rsid w:val="00A15607"/>
    <w:rsid w:val="00A30285"/>
    <w:rsid w:val="00A455D5"/>
    <w:rsid w:val="00A47A6E"/>
    <w:rsid w:val="00A61506"/>
    <w:rsid w:val="00A815BC"/>
    <w:rsid w:val="00A9672C"/>
    <w:rsid w:val="00AA10DC"/>
    <w:rsid w:val="00AA6CA6"/>
    <w:rsid w:val="00AB1892"/>
    <w:rsid w:val="00AC3380"/>
    <w:rsid w:val="00AE20E0"/>
    <w:rsid w:val="00B02183"/>
    <w:rsid w:val="00B07C55"/>
    <w:rsid w:val="00B147FA"/>
    <w:rsid w:val="00B42D4A"/>
    <w:rsid w:val="00B51780"/>
    <w:rsid w:val="00B6094E"/>
    <w:rsid w:val="00B61497"/>
    <w:rsid w:val="00B63EFB"/>
    <w:rsid w:val="00B826C5"/>
    <w:rsid w:val="00B82722"/>
    <w:rsid w:val="00B82B62"/>
    <w:rsid w:val="00B93C17"/>
    <w:rsid w:val="00B93FBF"/>
    <w:rsid w:val="00B964D9"/>
    <w:rsid w:val="00B97E46"/>
    <w:rsid w:val="00BA2112"/>
    <w:rsid w:val="00BC50CE"/>
    <w:rsid w:val="00BD0E5D"/>
    <w:rsid w:val="00BD0EF4"/>
    <w:rsid w:val="00BD5BA1"/>
    <w:rsid w:val="00BE43DF"/>
    <w:rsid w:val="00C02B33"/>
    <w:rsid w:val="00C05442"/>
    <w:rsid w:val="00C06629"/>
    <w:rsid w:val="00C1227A"/>
    <w:rsid w:val="00C15B6E"/>
    <w:rsid w:val="00C47F0F"/>
    <w:rsid w:val="00C754E8"/>
    <w:rsid w:val="00C768D4"/>
    <w:rsid w:val="00C82BBE"/>
    <w:rsid w:val="00C8319C"/>
    <w:rsid w:val="00CC22CD"/>
    <w:rsid w:val="00CC76F7"/>
    <w:rsid w:val="00CD47F2"/>
    <w:rsid w:val="00D13E49"/>
    <w:rsid w:val="00D33C23"/>
    <w:rsid w:val="00D74CAC"/>
    <w:rsid w:val="00DC3F7E"/>
    <w:rsid w:val="00DE7234"/>
    <w:rsid w:val="00DF164A"/>
    <w:rsid w:val="00E31E85"/>
    <w:rsid w:val="00E37BAD"/>
    <w:rsid w:val="00E71F8F"/>
    <w:rsid w:val="00E76DE5"/>
    <w:rsid w:val="00E8037F"/>
    <w:rsid w:val="00E83BDA"/>
    <w:rsid w:val="00EC03D3"/>
    <w:rsid w:val="00ED2020"/>
    <w:rsid w:val="00EE675B"/>
    <w:rsid w:val="00F076B5"/>
    <w:rsid w:val="00F35EBD"/>
    <w:rsid w:val="00F402A8"/>
    <w:rsid w:val="00F4431A"/>
    <w:rsid w:val="00F57F13"/>
    <w:rsid w:val="00F615B5"/>
    <w:rsid w:val="00F82F56"/>
    <w:rsid w:val="00F87F7D"/>
    <w:rsid w:val="00FA5CD0"/>
    <w:rsid w:val="00FC1EA7"/>
    <w:rsid w:val="00FC6B18"/>
    <w:rsid w:val="00FD1733"/>
    <w:rsid w:val="00FE040D"/>
    <w:rsid w:val="00FE24C4"/>
    <w:rsid w:val="00FF40F9"/>
    <w:rsid w:val="396A33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EF251-2277-4BB3-8FD6-EF1E573D7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2019-06-25T02:24:00Z</dcterms:created>
  <dc:creator>mayi</dc:creator>
  <cp:lastModifiedBy>装机时修改</cp:lastModifiedBy>
  <cp:lastPrinted>2019-06-25T02:24:00Z</cp:lastPrinted>
  <dcterms:modified xsi:type="dcterms:W3CDTF">2019-07-01T00:57:19Z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