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??_GB2312"/>
          <w:b/>
          <w:bCs/>
          <w:sz w:val="30"/>
          <w:szCs w:val="30"/>
        </w:rPr>
      </w:pPr>
      <w:r>
        <w:rPr>
          <w:rFonts w:hint="eastAsia" w:ascii="??_GB2312"/>
          <w:b/>
          <w:bCs/>
          <w:sz w:val="30"/>
          <w:szCs w:val="30"/>
        </w:rPr>
        <w:t>附件1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</w:rPr>
        <w:t>海门市海门港新区工作人员报名登记表</w:t>
      </w:r>
    </w:p>
    <w:bookmarkEnd w:id="0"/>
    <w:tbl>
      <w:tblPr>
        <w:tblStyle w:val="3"/>
        <w:tblW w:w="9557" w:type="dxa"/>
        <w:jc w:val="center"/>
        <w:tblInd w:w="2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3"/>
        <w:gridCol w:w="1065"/>
        <w:gridCol w:w="72"/>
        <w:gridCol w:w="952"/>
        <w:gridCol w:w="429"/>
        <w:gridCol w:w="224"/>
        <w:gridCol w:w="1098"/>
        <w:gridCol w:w="458"/>
        <w:gridCol w:w="1081"/>
        <w:gridCol w:w="21"/>
        <w:gridCol w:w="278"/>
        <w:gridCol w:w="67"/>
        <w:gridCol w:w="245"/>
        <w:gridCol w:w="672"/>
        <w:gridCol w:w="338"/>
        <w:gridCol w:w="12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2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5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9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服从调剂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3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311" w:type="dxa"/>
            <w:gridSpan w:val="8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82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3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311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82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9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（包括学历经历及社会工作经历）</w:t>
            </w:r>
          </w:p>
        </w:tc>
        <w:tc>
          <w:tcPr>
            <w:tcW w:w="8220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220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家庭成员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5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声明</w:t>
            </w:r>
          </w:p>
        </w:tc>
        <w:tc>
          <w:tcPr>
            <w:tcW w:w="8220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一、本人填写的各项报考信息全部真实有效。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二、因提供虚假信息所产生的一切后果，均由本人负责。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三、有工作单位的报考人员一旦被新区录用，本人应在</w:t>
            </w:r>
            <w:r>
              <w:rPr>
                <w:rFonts w:ascii="宋体"/>
                <w:color w:val="000000"/>
                <w:sz w:val="24"/>
              </w:rPr>
              <w:t>7</w:t>
            </w:r>
            <w:r>
              <w:rPr>
                <w:rFonts w:hint="eastAsia" w:ascii="宋体"/>
                <w:color w:val="000000"/>
                <w:sz w:val="24"/>
              </w:rPr>
              <w:t>天内与原单位解除合同，迅速来新区报到。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考生签名：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20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1920" w:firstLineChars="8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  <w:p>
            <w:pPr>
              <w:ind w:firstLine="1920" w:firstLineChars="8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审核责任人签字：              年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220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??_GB2312"/>
          <w:b/>
          <w:bCs/>
          <w:sz w:val="30"/>
          <w:szCs w:val="30"/>
        </w:rPr>
      </w:pPr>
      <w:r>
        <w:rPr>
          <w:rFonts w:hint="eastAsia" w:ascii="??_GB2312"/>
          <w:b/>
          <w:bCs/>
          <w:sz w:val="30"/>
          <w:szCs w:val="30"/>
        </w:rPr>
        <w:t xml:space="preserve">附件2 </w:t>
      </w:r>
    </w:p>
    <w:p>
      <w:pPr>
        <w:spacing w:line="5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海门市海门港新区人员招录专业及人数需求表</w:t>
      </w:r>
    </w:p>
    <w:tbl>
      <w:tblPr>
        <w:tblStyle w:val="3"/>
        <w:tblpPr w:leftFromText="180" w:rightFromText="180" w:vertAnchor="text" w:horzAnchor="page" w:tblpX="1831" w:tblpY="496"/>
        <w:tblOverlap w:val="never"/>
        <w:tblW w:w="82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5173"/>
        <w:gridCol w:w="1534"/>
        <w:gridCol w:w="77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所需专业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档案学、档案管理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播音与主持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类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，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如有播音主持相关经验可不限专业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(普通话水平测试需达到二级甲等及以上水平)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中文文秘类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或新闻传播学类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</w:tblPrEx>
        <w:trPr>
          <w:trHeight w:val="6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外国语言文学类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机械工程类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水利工程类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农业类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财务财会类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审计类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</w:tblPrEx>
        <w:trPr>
          <w:trHeight w:val="6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统计类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经济类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建筑类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专业不限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合  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16</w:t>
            </w:r>
          </w:p>
        </w:tc>
      </w:tr>
    </w:tbl>
    <w:p>
      <w:pPr>
        <w:spacing w:line="5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spacing w:line="500" w:lineRule="exact"/>
        <w:rPr>
          <w:rFonts w:ascii="??_GB2312"/>
          <w:b/>
          <w:bCs/>
          <w:sz w:val="30"/>
          <w:szCs w:val="30"/>
        </w:rPr>
      </w:pPr>
    </w:p>
    <w:p/>
    <w:p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31F68"/>
    <w:rsid w:val="2A331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2019-07-01T09:52:00Z</dcterms:created>
  <dc:creator>一只鲸</dc:creator>
  <cp:lastModifiedBy>一只鲸</cp:lastModifiedBy>
  <dcterms:modified xsi:type="dcterms:W3CDTF">2019-07-01T09:53:51Z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