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0"/>
        <w:jc w:val="center"/>
        <w:rPr>
          <w:rFonts w:hint="eastAsia" w:ascii="微软雅黑" w:hAnsi="微软雅黑" w:eastAsia="微软雅黑" w:cs="微软雅黑"/>
          <w:i w:val="0"/>
          <w:caps w:val="0"/>
          <w:color w:val="333333"/>
          <w:spacing w:val="0"/>
          <w:sz w:val="17"/>
          <w:szCs w:val="17"/>
        </w:rPr>
      </w:pPr>
      <w:r>
        <w:rPr>
          <w:rFonts w:ascii="方正小标宋_GBK" w:hAnsi="方正小标宋_GBK" w:eastAsia="方正小标宋_GBK" w:cs="方正小标宋_GBK"/>
          <w:i w:val="0"/>
          <w:caps w:val="0"/>
          <w:color w:val="333333"/>
          <w:spacing w:val="0"/>
          <w:sz w:val="36"/>
          <w:szCs w:val="36"/>
          <w:bdr w:val="none" w:color="auto" w:sz="0" w:space="0"/>
          <w:shd w:val="clear" w:fill="FFFFFF"/>
        </w:rPr>
        <w:br w:type="textWrapping"/>
      </w:r>
      <w:r>
        <w:rPr>
          <w:rFonts w:hint="default" w:ascii="方正小标宋_GBK" w:hAnsi="方正小标宋_GBK" w:eastAsia="方正小标宋_GBK" w:cs="方正小标宋_GBK"/>
          <w:i w:val="0"/>
          <w:caps w:val="0"/>
          <w:color w:val="333333"/>
          <w:spacing w:val="0"/>
          <w:sz w:val="36"/>
          <w:szCs w:val="36"/>
          <w:bdr w:val="none" w:color="auto" w:sz="0" w:space="0"/>
          <w:shd w:val="clear" w:fill="FFFFFF"/>
        </w:rPr>
        <w:t>织金县扶贫开发办公室世行六期项目合作社辅导员任务大纲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0"/>
        <w:jc w:val="center"/>
        <w:rPr>
          <w:rFonts w:hint="eastAsia" w:ascii="微软雅黑" w:hAnsi="微软雅黑" w:eastAsia="微软雅黑" w:cs="微软雅黑"/>
          <w:i w:val="0"/>
          <w:caps w:val="0"/>
          <w:color w:val="333333"/>
          <w:spacing w:val="0"/>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eastAsia" w:ascii="微软雅黑" w:hAnsi="微软雅黑" w:eastAsia="微软雅黑" w:cs="微软雅黑"/>
          <w:i w:val="0"/>
          <w:caps w:val="0"/>
          <w:color w:val="333333"/>
          <w:spacing w:val="0"/>
          <w:sz w:val="17"/>
          <w:szCs w:val="17"/>
        </w:rPr>
      </w:pPr>
      <w:r>
        <w:rPr>
          <w:rFonts w:ascii="黑体" w:hAnsi="宋体" w:eastAsia="黑体" w:cs="黑体"/>
          <w:b w:val="0"/>
          <w:i w:val="0"/>
          <w:caps w:val="0"/>
          <w:color w:val="333333"/>
          <w:spacing w:val="0"/>
          <w:sz w:val="26"/>
          <w:szCs w:val="26"/>
          <w:bdr w:val="none" w:color="auto" w:sz="0" w:space="0"/>
          <w:shd w:val="clear" w:fill="FFFFFF"/>
        </w:rPr>
        <w:t>一、项目简介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eastAsia" w:ascii="微软雅黑" w:hAnsi="微软雅黑" w:eastAsia="微软雅黑" w:cs="微软雅黑"/>
          <w:i w:val="0"/>
          <w:caps w:val="0"/>
          <w:color w:val="333333"/>
          <w:spacing w:val="0"/>
          <w:sz w:val="17"/>
          <w:szCs w:val="17"/>
        </w:rPr>
      </w:pPr>
      <w:r>
        <w:rPr>
          <w:rFonts w:ascii="仿宋_GB2312" w:hAnsi="微软雅黑" w:eastAsia="仿宋_GB2312" w:cs="仿宋_GB2312"/>
          <w:i w:val="0"/>
          <w:caps w:val="0"/>
          <w:color w:val="333333"/>
          <w:spacing w:val="0"/>
          <w:sz w:val="26"/>
          <w:szCs w:val="26"/>
          <w:bdr w:val="none" w:color="auto" w:sz="0" w:space="0"/>
          <w:shd w:val="clear" w:fill="FFFFFF"/>
        </w:rPr>
        <w:t>织金县世界银行贷款贫困片区产业扶贫试点示范项目（简称</w:t>
      </w:r>
      <w:r>
        <w:rPr>
          <w:rFonts w:hint="default" w:ascii="仿宋_GB2312" w:hAnsi="微软雅黑" w:eastAsia="仿宋_GB2312" w:cs="仿宋_GB2312"/>
          <w:i w:val="0"/>
          <w:caps w:val="0"/>
          <w:color w:val="333333"/>
          <w:spacing w:val="0"/>
          <w:sz w:val="26"/>
          <w:szCs w:val="26"/>
          <w:bdr w:val="none" w:color="auto" w:sz="0" w:space="0"/>
          <w:shd w:val="clear" w:fill="FFFFFF"/>
        </w:rPr>
        <w:t>“世行六期项目”）总投资1.03178亿元，其中世界银行贷款5479万元，国内配套4838.8万元。主要实施魔芋、牧草、猕猴桃等产业，项目实施旨在通过扶持贫困农户参与组建的农民专业合作社，打造全产业链模式，提高农民组织化程度，增加农户特别是建档立卡贫困农户收入，助推精准扶贫、精准脱贫,实现同步小康。项目实施期五年，我县于2016年1月启动，项目覆盖白泥镇（先锋村、大树脚村、新寨村、前进村、三合村）、金凤街道（白岩居委会）、金龙乡（建福村、鞍山村）、中寨乡（羊场村、核桃村、大院村、小院村）、鸡场乡（大坡头村、丫口寨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（一）项目实施目标。项目实施旨在通过扶持贫困农户参与组建的农民专业合作社，打造全产业链模式，提高农民组织化程度，增加农户特别是建档立卡贫困农户收入，助推精准扶贫、精准脱贫，实现同步小康。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（二）项目实施内容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1、综合的价值链发展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（1）组建农民合作社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◆支持合作社的管理设施（发展小型建筑物等）以及设备等；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◆支持合作社管理和商业运行培训、技术培训等；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◆支持合作社风险防范/农产品小额保险。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（2）有条件支持合作社发展资金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◆支持新的生产体系启动投资。例如：种苗、种畜和种子培育；农业有关产品初加工设备、土建和加工技术，乡村旅游相关设施等；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◆支持合作社的产品储藏和市场设施等；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◆支持合作社产品市场分析和市场开发等；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◆支持合作社提高质量标准、标志、认证、品牌、产品追踪、物流和食品安全等。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（3）支持公共部门与私营部门合作；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◆对合作社或农户的培训和技术服务；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◆推广到目标贫困农户和农民小组。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2、对合作社公共基础设施和服务支持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（1）公共基础设施：生产道路、田间小道、通往生产区的无等级道路、灌溉、排水、通讯等基础设施；与农民／私营部门投资相配套的公共市场设施、供电等；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（2）公共服务和设备。合作社辅导员、公共设备、食品安全检测／控制、公众推广／培训服务、营销系统、农业研究和技术转移、经营发展的市场研究等。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3、支持对该项目产业扶贫机制的研究与推广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课题研究、教材开发、案例编写、培训研讨、经验总结与推广等。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4、支持项目管理、监测与评估相关费用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5、机构建设支持：含办公设备、管理软件、会议、培训考察等；项目检查与验收；监测评价。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26"/>
          <w:szCs w:val="26"/>
          <w:bdr w:val="none" w:color="auto" w:sz="0" w:space="0"/>
          <w:shd w:val="clear" w:fill="FFFFFF"/>
        </w:rPr>
        <w:t>二、工作任务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合作社辅导员在项目实施中主要是协助县项目办和合作社开展相关工作，工作任务为：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（一）协助项目村开展宣传动员；协助县项目办制定社区宣传动员资料；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（二）协助项目村成立或改组合作社，指导合作社建章立制；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（三）协助县项目办为合作社提供所需要的技术、信息和市场等方面的服务；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（四）指导合作社编制产业投资计划书和年度实施计划；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（五）指导合作社开展项目实施，协助合作社做好项目档案的管理工作；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（六）协助县项目办对项目实施开展验收、监测和评价工作；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（七）协助县项目办处理合作社和农户的诉求；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（八）及时向县项目办和上级项目管理机构反映项目实施中出现的问题，并提供解决问题的建议；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（九）参加县项目办和上级项目管理机构组织的培训、研讨和实地参观调研等活动；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（十）参加县扶贫办相关工作。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26"/>
          <w:szCs w:val="26"/>
          <w:bdr w:val="none" w:color="auto" w:sz="0" w:space="0"/>
          <w:shd w:val="clear" w:fill="FFFFFF"/>
        </w:rPr>
        <w:t>三、资格要求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（一）具有中专及以上学历，年龄18周岁以上35周岁以下；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（二）拥护中华人民共和国宪法，拥护中国共产党的领导，热爱社会主义，有良好的政治素质和品行，具有为人民服务的思想，遵纪守法，品行端正，工作责任心强，爱岗敬业，服从安排；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（三）能长期驻项目区开展工作；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（四）身体健康，体貌端正；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（五）无不良嗜好，无违法犯罪记录；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（六）同等条件下，熟悉计算机、有扶贫工作经历、有驾驶证且有三年以上驾驶经验者优先录用；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textAlignment w:val="baseline"/>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26"/>
          <w:szCs w:val="26"/>
          <w:bdr w:val="none" w:color="auto" w:sz="0" w:space="0"/>
          <w:shd w:val="clear" w:fill="FFFFFF"/>
          <w:vertAlign w:val="baseline"/>
        </w:rPr>
        <w:t>四、人员管理及工资待遇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textAlignment w:val="baseline"/>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vertAlign w:val="baseline"/>
        </w:rPr>
        <w:t>实行聘用制度，拟聘的辅导员，主要对世行六期项目实施提供服务，对内接受县扶贫办和项目办的管理，对外代表县项目办在授权范围内开展工作。扣除“五险”后，月工资2500—2700元。聘用合同实行一年一签，一经聘用，原则上服务期不低于1年，聘用时限不超过2021年6月。聘用后参照本单位事业人员进行管理，享受生活补助及因工作产生的差旅补助等，但不提供住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jc w:val="both"/>
        <w:textAlignment w:val="baseline"/>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26"/>
          <w:szCs w:val="26"/>
          <w:bdr w:val="none" w:color="auto" w:sz="0" w:space="0"/>
          <w:shd w:val="clear" w:fill="FFFFFF"/>
          <w:vertAlign w:val="baseline"/>
        </w:rPr>
        <w:t>五、聘用方式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textAlignment w:val="baseline"/>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vertAlign w:val="baseline"/>
        </w:rPr>
        <w:t>经资格审查合格后，进行面试，择优录取（有相关工作经验及受过表彰的优先）。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jc w:val="both"/>
        <w:textAlignment w:val="baseline"/>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26"/>
          <w:szCs w:val="26"/>
          <w:bdr w:val="none" w:color="auto" w:sz="0" w:space="0"/>
          <w:shd w:val="clear" w:fill="FFFFFF"/>
          <w:vertAlign w:val="baseline"/>
        </w:rPr>
        <w:t>六、应聘人员应提供的材料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（一）应聘人员信息表；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（二）居民身份证或户口本、学历证件或其他满足聘用要求的有效证件复印件；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（三）曾经的经历中受到过表扬或表彰、工作经历等证明性材料；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76"/>
        <w:rPr>
          <w:rFonts w:hint="eastAsia" w:ascii="微软雅黑" w:hAnsi="微软雅黑" w:eastAsia="微软雅黑" w:cs="微软雅黑"/>
          <w:i w:val="0"/>
          <w:caps w:val="0"/>
          <w:color w:val="333333"/>
          <w:spacing w:val="0"/>
          <w:sz w:val="17"/>
          <w:szCs w:val="17"/>
        </w:rPr>
      </w:pPr>
      <w:r>
        <w:rPr>
          <w:rFonts w:hint="default" w:ascii="仿宋_GB2312" w:hAnsi="微软雅黑" w:eastAsia="仿宋_GB2312" w:cs="仿宋_GB2312"/>
          <w:i w:val="0"/>
          <w:caps w:val="0"/>
          <w:color w:val="333333"/>
          <w:spacing w:val="0"/>
          <w:sz w:val="26"/>
          <w:szCs w:val="26"/>
          <w:bdr w:val="none" w:color="auto" w:sz="0" w:space="0"/>
          <w:shd w:val="clear" w:fill="FFFFFF"/>
        </w:rPr>
        <w:t>（四）根据本任务大纲的工作内容及工作任务，提供一篇“如何做好一名合格的世行六期项目合作社辅导员”的文章，观点要明确、内容要具体，便于择优选择。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A2358"/>
    <w:rsid w:val="419A2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2019-07-01T10:28:00Z</dcterms:created>
  <dc:creator>ASUS</dc:creator>
  <cp:lastModifiedBy>ASUS</cp:lastModifiedBy>
  <dcterms:modified xsi:type="dcterms:W3CDTF">2019-07-01T10:29:04Z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