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center"/>
        <w:textAlignment w:val="auto"/>
        <w:outlineLvl w:val="9"/>
        <w:rPr>
          <w:rFonts w:hint="eastAsia" w:asciiTheme="majorEastAsia" w:hAnsiTheme="majorEastAsia" w:eastAsiaTheme="majorEastAsia" w:cstheme="majorEastAsia"/>
          <w:b w:val="0"/>
          <w:bCs w:val="0"/>
          <w:kern w:val="0"/>
          <w:sz w:val="44"/>
          <w:szCs w:val="44"/>
          <w:lang w:eastAsia="zh-CN" w:bidi="ar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kern w:val="0"/>
          <w:sz w:val="44"/>
          <w:szCs w:val="44"/>
          <w:lang w:eastAsia="zh-CN" w:bidi="ar"/>
        </w:rPr>
        <w:t>五华区外国语实验小学简介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bidi="ar"/>
        </w:rPr>
        <w:t>五华外国语实验小学，前身是成立于1950年的洪园小学，文革期间曾改名为红樱小学，2004年区划调整前隶属于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 w:bidi="ar"/>
        </w:rPr>
        <w:t>昆明市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bidi="ar"/>
        </w:rPr>
        <w:t>西山区。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</w:rPr>
        <w:t>2015年4月，学校正式更名为五华区外国语实验小学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</w:rPr>
        <w:t>016年9月，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  <w:t>坐落于五华区黄土坡洪兴巷的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</w:rPr>
        <w:t>新校区建成投入使用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  <w:t>，新校区占地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/>
        </w:rPr>
        <w:t>25亩，学校有三座教学楼：</w:t>
      </w:r>
      <w:r>
        <w:rPr>
          <w:rFonts w:hint="eastAsia" w:ascii="仿宋" w:hAnsi="仿宋" w:eastAsia="仿宋" w:cs="仿宋"/>
          <w:color w:val="0D0D0D" w:themeColor="text1" w:themeTint="F2"/>
          <w:sz w:val="32"/>
          <w:szCs w:val="32"/>
          <w:shd w:val="clear" w:color="auto" w:fill="FFFFFF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卓然楼，德沛楼，学泽楼。卓然楼寓意学生卓尔不凡，学泽楼和德沛楼与校训“德沛天地，学泽世界”相互呼应。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</w:rPr>
        <w:t>学校篮球场，足球场，田径场三位一体的布局，给孩子最齐全的运动场所，提供最全面的运动方式，使孩子体格健康发展。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  <w:drawing>
          <wp:inline distT="0" distB="0" distL="114300" distR="114300">
            <wp:extent cx="4544060" cy="3408045"/>
            <wp:effectExtent l="0" t="0" r="12700" b="5715"/>
            <wp:docPr id="9" name="图片 9" descr="0975c51c311d455550de01692f942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975c51c311d455550de01692f942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  <w:drawing>
          <wp:inline distT="0" distB="0" distL="114300" distR="114300">
            <wp:extent cx="4756785" cy="3567430"/>
            <wp:effectExtent l="0" t="0" r="13335" b="13970"/>
            <wp:docPr id="13" name="图片 13" descr="c178db63e1a67464541caa83646b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178db63e1a67464541caa83646b77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6785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  <w:drawing>
          <wp:inline distT="0" distB="0" distL="114300" distR="114300">
            <wp:extent cx="4426585" cy="2950845"/>
            <wp:effectExtent l="0" t="0" r="8255" b="5715"/>
            <wp:docPr id="8" name="图片 8" descr="906730bd283de8183c568fe22e1bb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06730bd283de8183c568fe22e1bb0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295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kern w:val="0"/>
          <w:sz w:val="32"/>
          <w:szCs w:val="32"/>
          <w:lang w:eastAsia="zh-CN"/>
        </w:rPr>
        <w:t>一、课程改革促进学生能力提升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  <w:t>五华区外国语实验小学自</w:t>
      </w: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/>
        </w:rPr>
        <w:t>2016年9月开始推行“3+4X”课程综合改革。</w:t>
      </w:r>
      <w:r>
        <w:rPr>
          <w:rFonts w:hint="eastAsia" w:ascii="仿宋" w:hAnsi="仿宋" w:eastAsia="仿宋" w:cs="仿宋"/>
          <w:sz w:val="32"/>
          <w:szCs w:val="32"/>
        </w:rPr>
        <w:t>它是基于“整合拓展”的理念，即指将两种、两种以上的学科，融入到课程整体中去；拓展基础性学科，让孩子喜欢的，适合的课程融入进来，改变课程内容和结构，变革课程体系，创立综合性课程。通过多种学科的知识互动、综合能力培养，促进师生合作，实现以人为本的新型课程发展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3979545" cy="2984500"/>
            <wp:effectExtent l="0" t="0" r="13335" b="2540"/>
            <wp:docPr id="7" name="图片 7" descr="e71ad4999a96d5ef2c72fd763ccaf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71ad4999a96d5ef2c72fd763ccaf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79545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0" w:rightChars="0" w:firstLine="643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“3”</w:t>
      </w:r>
      <w:r>
        <w:rPr>
          <w:rFonts w:hint="eastAsia" w:ascii="仿宋" w:hAnsi="仿宋" w:eastAsia="仿宋" w:cs="仿宋"/>
          <w:sz w:val="32"/>
          <w:szCs w:val="32"/>
        </w:rPr>
        <w:t>指语文、数学、英语三门基础性课程，以“用教材而不是教教材”的思想，将把一部分基础性课程，纳入活动课中，既落实了国家规定的基础性课程，同时又超越了教材。</w:t>
      </w:r>
    </w:p>
    <w:p>
      <w:pPr>
        <w:pStyle w:val="2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0" w:rightChars="0" w:firstLine="643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“4”</w:t>
      </w:r>
      <w:r>
        <w:rPr>
          <w:rFonts w:hint="eastAsia" w:ascii="仿宋" w:hAnsi="仿宋" w:eastAsia="仿宋" w:cs="仿宋"/>
          <w:sz w:val="32"/>
          <w:szCs w:val="32"/>
        </w:rPr>
        <w:t>指趣味化的活动课程，如体育、音乐、美术、科学，遵循儿童在基础教育阶段的普遍认知特点。</w:t>
      </w:r>
    </w:p>
    <w:p>
      <w:pPr>
        <w:pStyle w:val="2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leftChars="0" w:right="0" w:rightChars="0" w:firstLine="643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 xml:space="preserve"> “X”</w:t>
      </w:r>
      <w:r>
        <w:rPr>
          <w:rFonts w:hint="eastAsia" w:ascii="仿宋" w:hAnsi="仿宋" w:eastAsia="仿宋" w:cs="仿宋"/>
          <w:sz w:val="32"/>
          <w:szCs w:val="32"/>
        </w:rPr>
        <w:t>则指多门个性化的拓展课程，这些课程将由学校、年级、班级、家长、小组、学生自己开发。针对学生年龄特点及教师个人特长，教师将课程进行优化，寻找出一种更适合学生学习的课程教学方式。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3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“+”</w:t>
      </w:r>
      <w:r>
        <w:rPr>
          <w:rFonts w:hint="eastAsia" w:ascii="仿宋" w:hAnsi="仿宋" w:eastAsia="仿宋" w:cs="仿宋"/>
          <w:sz w:val="32"/>
          <w:szCs w:val="32"/>
        </w:rPr>
        <w:t>不仅仅是个简单的加法，而是促进“3”与“4X”相辅相成，达成两者平衡或增量，也就是“课程整合”的理念，让“课程与学科”、“人与课程”进行整合，鼓励教师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、家长和学生</w:t>
      </w:r>
      <w:r>
        <w:rPr>
          <w:rFonts w:hint="eastAsia" w:ascii="仿宋" w:hAnsi="仿宋" w:eastAsia="仿宋" w:cs="仿宋"/>
          <w:sz w:val="32"/>
          <w:szCs w:val="32"/>
        </w:rPr>
        <w:t>从个人特长出发来开发探索课程。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728210" cy="3546475"/>
            <wp:effectExtent l="0" t="0" r="11430" b="4445"/>
            <wp:docPr id="16" name="图片 16" descr="49356cc9c08a4d768ccce534f32c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9356cc9c08a4d768ccce534f32c18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821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733925" cy="3550285"/>
            <wp:effectExtent l="0" t="0" r="5715" b="635"/>
            <wp:docPr id="17" name="图片 17" descr="08ddddf59883391eb442711493426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8ddddf59883391eb442711493426a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67325" cy="3950335"/>
            <wp:effectExtent l="0" t="0" r="5715" b="12065"/>
            <wp:docPr id="18" name="图片 18" descr="6b0015554514018a7f82ebdb77090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b0015554514018a7f82ebdb770903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外语特色营造国际氛围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学校从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2015年9月</w:t>
      </w:r>
      <w:r>
        <w:rPr>
          <w:rFonts w:hint="eastAsia" w:ascii="仿宋" w:hAnsi="仿宋" w:eastAsia="仿宋" w:cs="仿宋"/>
          <w:sz w:val="32"/>
          <w:szCs w:val="32"/>
        </w:rPr>
        <w:t>引入当前国际流行的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英语</w:t>
      </w:r>
      <w:r>
        <w:rPr>
          <w:rFonts w:hint="eastAsia" w:ascii="仿宋" w:hAnsi="仿宋" w:eastAsia="仿宋" w:cs="仿宋"/>
          <w:sz w:val="32"/>
          <w:szCs w:val="32"/>
        </w:rPr>
        <w:t>自然拼读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法</w:t>
      </w:r>
      <w:r>
        <w:rPr>
          <w:rFonts w:hint="eastAsia" w:ascii="仿宋" w:hAnsi="仿宋" w:eastAsia="仿宋" w:cs="仿宋"/>
          <w:sz w:val="32"/>
          <w:szCs w:val="32"/>
        </w:rPr>
        <w:t>，选用北京外研社的自然拼读教材，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从一年级开始学习，</w:t>
      </w:r>
      <w:r>
        <w:rPr>
          <w:rFonts w:hint="eastAsia" w:ascii="仿宋" w:hAnsi="仿宋" w:eastAsia="仿宋" w:cs="仿宋"/>
          <w:sz w:val="32"/>
          <w:szCs w:val="32"/>
        </w:rPr>
        <w:t>每天一节英语课，感受自然拼读；每周一节外教课，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感受纯正的英语发音，</w:t>
      </w:r>
      <w:r>
        <w:rPr>
          <w:rFonts w:hint="eastAsia" w:ascii="仿宋" w:hAnsi="仿宋" w:eastAsia="仿宋" w:cs="仿宋"/>
          <w:sz w:val="32"/>
          <w:szCs w:val="32"/>
        </w:rPr>
        <w:t>学会自信交流。每天英语课的5分钟口语交流，10分钟分级阅读练习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。近年来，学校英语教学成绩在全区名列前茅。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3596005" cy="2697480"/>
            <wp:effectExtent l="0" t="0" r="635" b="0"/>
            <wp:docPr id="2" name="图片 2" descr="8c1900f29b45102c0e72d884b31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c1900f29b45102c0e72d884b3120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6005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每星期一</w:t>
      </w:r>
      <w:r>
        <w:rPr>
          <w:rFonts w:hint="eastAsia" w:ascii="仿宋" w:hAnsi="仿宋" w:eastAsia="仿宋" w:cs="仿宋"/>
          <w:sz w:val="32"/>
          <w:szCs w:val="32"/>
        </w:rPr>
        <w:t>校会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全校一起学习</w:t>
      </w:r>
      <w:r>
        <w:rPr>
          <w:rFonts w:hint="eastAsia" w:ascii="仿宋" w:hAnsi="仿宋" w:eastAsia="仿宋" w:cs="仿宋"/>
          <w:sz w:val="32"/>
          <w:szCs w:val="32"/>
        </w:rPr>
        <w:t>一句英语名言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</w:rPr>
        <w:t>课间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开设</w:t>
      </w:r>
      <w:r>
        <w:rPr>
          <w:rFonts w:hint="eastAsia" w:ascii="仿宋" w:hAnsi="仿宋" w:eastAsia="仿宋" w:cs="仿宋"/>
          <w:sz w:val="32"/>
          <w:szCs w:val="32"/>
        </w:rPr>
        <w:t>英语广播，创设浓郁校内英语学习氛围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。学校还设立了一间</w:t>
      </w:r>
      <w:r>
        <w:rPr>
          <w:rFonts w:hint="eastAsia" w:ascii="仿宋" w:hAnsi="仿宋" w:eastAsia="仿宋" w:cs="仿宋"/>
          <w:sz w:val="32"/>
          <w:szCs w:val="32"/>
        </w:rPr>
        <w:t>英语有声图书室，增加学生英语书籍阅读量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</w:rPr>
        <w:t>校园标识牌全英文，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每个班的班级文化都设有英语板块</w:t>
      </w:r>
      <w:r>
        <w:rPr>
          <w:rFonts w:hint="eastAsia" w:ascii="仿宋" w:hAnsi="仿宋" w:eastAsia="仿宋" w:cs="仿宋"/>
          <w:sz w:val="32"/>
          <w:szCs w:val="32"/>
        </w:rPr>
        <w:t>，做到“校园无处不英语”。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640" w:firstLineChars="20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drawing>
          <wp:inline distT="0" distB="0" distL="114300" distR="114300">
            <wp:extent cx="3035300" cy="4046855"/>
            <wp:effectExtent l="0" t="0" r="12700" b="6985"/>
            <wp:docPr id="1" name="图片 1" descr="e68997c048d43b507c2549a775b6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68997c048d43b507c2549a775b6a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4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从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2018</w:t>
      </w:r>
      <w:r>
        <w:rPr>
          <w:rFonts w:hint="eastAsia" w:ascii="仿宋" w:hAnsi="仿宋" w:eastAsia="仿宋" w:cs="仿宋"/>
          <w:sz w:val="32"/>
          <w:szCs w:val="32"/>
        </w:rPr>
        <w:t>年9月份起，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学校</w:t>
      </w:r>
      <w:r>
        <w:rPr>
          <w:rFonts w:hint="eastAsia" w:ascii="仿宋" w:hAnsi="仿宋" w:eastAsia="仿宋" w:cs="仿宋"/>
          <w:sz w:val="32"/>
          <w:szCs w:val="32"/>
        </w:rPr>
        <w:t>开设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了</w:t>
      </w:r>
      <w:r>
        <w:rPr>
          <w:rFonts w:hint="eastAsia" w:ascii="仿宋" w:hAnsi="仿宋" w:eastAsia="仿宋" w:cs="仿宋"/>
          <w:sz w:val="32"/>
          <w:szCs w:val="32"/>
        </w:rPr>
        <w:t>法语兴趣班，以四年级的孩子为主，自主选择，每周五下午两节课。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下一步</w:t>
      </w:r>
      <w:r>
        <w:rPr>
          <w:rFonts w:hint="eastAsia" w:ascii="仿宋" w:hAnsi="仿宋" w:eastAsia="仿宋" w:cs="仿宋"/>
          <w:sz w:val="32"/>
          <w:szCs w:val="32"/>
        </w:rPr>
        <w:t>，我们将开设一门小语种，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努力</w:t>
      </w:r>
      <w:r>
        <w:rPr>
          <w:rFonts w:hint="eastAsia" w:ascii="仿宋" w:hAnsi="仿宋" w:eastAsia="仿宋" w:cs="仿宋"/>
          <w:sz w:val="32"/>
          <w:szCs w:val="32"/>
        </w:rPr>
        <w:t>提升学校国际化办学水平。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2881630" cy="5124450"/>
            <wp:effectExtent l="0" t="0" r="13970" b="11430"/>
            <wp:docPr id="10" name="图片 10" descr="aae465eb881eb9df261cdf6f952bb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ae465eb881eb9df261cdf6f952bb2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163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另外，在对外交流合作中，我校参加了市政协接待的“澳门云南青年联谊会”来昆考察学习座谈，与澳门新华学校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、香港保良局的六所学校</w:t>
      </w:r>
      <w:r>
        <w:rPr>
          <w:rFonts w:hint="eastAsia" w:ascii="仿宋" w:hAnsi="仿宋" w:eastAsia="仿宋" w:cs="仿宋"/>
          <w:sz w:val="32"/>
          <w:szCs w:val="32"/>
        </w:rPr>
        <w:t>建立手拉手学校，与老挝梦想学校建立了手拉手学校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</w:rPr>
        <w:t>全国外语特色学校教育研究会理事长孙宝泉老师，走进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五华区外国语实验小学</w:t>
      </w:r>
      <w:r>
        <w:rPr>
          <w:rFonts w:hint="eastAsia" w:ascii="仿宋" w:hAnsi="仿宋" w:eastAsia="仿宋" w:cs="仿宋"/>
          <w:sz w:val="32"/>
          <w:szCs w:val="32"/>
        </w:rPr>
        <w:t>，为学校今后的发展给出了宝贵的意见和建议。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504690" cy="3378835"/>
            <wp:effectExtent l="0" t="0" r="6350" b="4445"/>
            <wp:docPr id="11" name="图片 11" descr="2d8508c17ba7dc68b7caffb5e64f3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d8508c17ba7dc68b7caffb5e64f3d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主题走廊彰显学校文化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t>学校处处都体现出文化的品位，学校充分利用墙壁资源、走廊空间，打造了七条主题走廊：阅读走廊、国防走廊、“一带一路”走廊，艺术长廊、科普走廊、党建走廊和游戏长廊，充分发挥这些走廊的育人功能，让身处其中的师生时时受到教育，犹如春雨“润物细无声”，潜移默化地净化师生的心灵，陶冶着师生文明高尚的情操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/>
        <w:jc w:val="center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drawing>
          <wp:inline distT="0" distB="0" distL="114300" distR="114300">
            <wp:extent cx="3365500" cy="4488180"/>
            <wp:effectExtent l="0" t="0" r="2540" b="7620"/>
            <wp:docPr id="3" name="图片 3" descr="阅读长廊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阅读长廊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448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/>
        <w:jc w:val="center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drawing>
          <wp:inline distT="0" distB="0" distL="114300" distR="114300">
            <wp:extent cx="3271520" cy="2453640"/>
            <wp:effectExtent l="0" t="0" r="5080" b="0"/>
            <wp:docPr id="4" name="图片 4" descr="艺术走廊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艺术走廊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520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/>
        <w:jc w:val="center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drawing>
          <wp:inline distT="0" distB="0" distL="114300" distR="114300">
            <wp:extent cx="3676650" cy="4902835"/>
            <wp:effectExtent l="0" t="0" r="11430" b="4445"/>
            <wp:docPr id="23" name="图片 23" descr="游戏长廊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游戏长廊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49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黑体" w:hAnsi="黑体" w:eastAsia="黑体" w:cs="黑体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shd w:val="clear" w:color="auto" w:fill="FFFFFF"/>
          <w:lang w:val="en-US" w:eastAsia="zh-CN"/>
        </w:rPr>
        <w:t>优质师资提升教学质量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left="0" w:right="0" w:firstLine="384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五华区外国语实验小学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</w:rPr>
        <w:t>拥有一支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爱岗敬业、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</w:rPr>
        <w:t>高水平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的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</w:rPr>
        <w:t>师资队伍，这支队伍是学校培养优秀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学生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</w:rPr>
        <w:t>的主力军，也是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提升学校教育教学质量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</w:rPr>
        <w:t>的中坚力量。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eastAsia="zh-CN"/>
        </w:rPr>
        <w:t>学校教师队伍中有昆明市学科带头人</w:t>
      </w: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t>2人，昆明市骨干教师1人，五华区学科带头人2人，五华区骨干教师7人，昆明市教坛新秀3人，五华区青年骨干教师2人，五华区兼职教研员1人，同时，学校还成立了五华区“钟旻琦名师工作室”。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left="0" w:right="0" w:firstLine="384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drawing>
          <wp:inline distT="0" distB="0" distL="114300" distR="114300">
            <wp:extent cx="3874770" cy="2906395"/>
            <wp:effectExtent l="0" t="0" r="11430" b="4445"/>
            <wp:docPr id="14" name="图片 14" descr="4576b5bbeaefbf6b8cab7278de4e8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576b5bbeaefbf6b8cab7278de4e89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left="0" w:right="0" w:firstLine="384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drawing>
          <wp:inline distT="0" distB="0" distL="114300" distR="114300">
            <wp:extent cx="3899535" cy="2924810"/>
            <wp:effectExtent l="0" t="0" r="1905" b="1270"/>
            <wp:docPr id="15" name="图片 15" descr="dbf1ec3a7ed8e08c81b6e5f402c8c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bf1ec3a7ed8e08c81b6e5f402c8cd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9535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left="0" w:right="0" w:firstLine="384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drawing>
          <wp:inline distT="0" distB="0" distL="114300" distR="114300">
            <wp:extent cx="3964940" cy="2973705"/>
            <wp:effectExtent l="0" t="0" r="12700" b="13335"/>
            <wp:docPr id="22" name="图片 22" descr="e6598e923c25b8d1f6b521a43a6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6598e923c25b8d1f6b521a43a643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left="0" w:right="0" w:firstLine="384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right="0" w:firstLine="640" w:firstLineChars="200"/>
        <w:rPr>
          <w:rFonts w:hint="eastAsia" w:ascii="黑体" w:hAnsi="黑体" w:eastAsia="黑体" w:cs="黑体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shd w:val="clear" w:fill="FFFFFF"/>
          <w:lang w:val="en-US" w:eastAsia="zh-CN"/>
        </w:rPr>
        <w:t>五、累累硕果打造学校品牌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right="0" w:firstLine="640" w:firstLineChars="200"/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fill="FFFFFF"/>
          <w:lang w:val="en-US" w:eastAsia="zh-CN"/>
        </w:rPr>
        <w:t>学校全体教师团结一心，学生拼搏奋发。在全校师生的共同努力下，学校先后被评为：昆明市文明校园、昆明市中小学知识产权教育试点学校、昆明市平安校园、五华区优秀基层党组织、昆明市绿色学校、云南省优秀少先队大队、五华区雏鹰大队、昆明市少先队管乐队A级达标、昆明市语言文字示范学校、昆明市现代教育示范学校等多项殊荣。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60" w:afterAutospacing="0" w:line="480" w:lineRule="auto"/>
        <w:ind w:right="0" w:firstLine="640" w:firstLineChars="200"/>
        <w:rPr>
          <w:rFonts w:hint="eastAsia" w:ascii="黑体" w:hAnsi="黑体" w:eastAsia="黑体" w:cs="黑体"/>
          <w:color w:val="000000"/>
          <w:sz w:val="32"/>
          <w:szCs w:val="32"/>
          <w:shd w:val="clear" w:fill="FFFFFF"/>
          <w:lang w:val="en-US"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shd w:val="clear" w:fill="FFFFFF"/>
          <w:lang w:val="en-US" w:eastAsia="zh-CN"/>
        </w:rPr>
        <w:t>六、少年军校磨炼学生品质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shd w:val="clear" w:color="auto" w:fill="FFFFFF"/>
          <w:lang w:val="en-US" w:eastAsia="zh-CN"/>
        </w:rPr>
        <w:t>国防教育也是学校教育的一部分，通过少年军校的学习，让学生感受丰富多彩的军人生活、寓意深远的军事论述、博大精深的军事知识、上天入地的军事武器、气贯长虹的英勇事迹、流芳千古的英雄人物、自强不息的军人风采......营造出了浓郁的校园军事文化，让师生在潜移默化中受到国防教育、民族精神和优良传统的浸润陶冶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  <w:drawing>
          <wp:inline distT="0" distB="0" distL="114300" distR="114300">
            <wp:extent cx="3369945" cy="2129790"/>
            <wp:effectExtent l="0" t="0" r="13335" b="3810"/>
            <wp:docPr id="5" name="图片 5" descr="fb2808c751682cf5efd401b72268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b2808c751682cf5efd401b72268c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037965" cy="2856865"/>
            <wp:effectExtent l="0" t="0" r="635" b="8255"/>
            <wp:docPr id="6" name="图片 6" descr="780fbf5cc18187f0bb6b060a614bf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80fbf5cc18187f0bb6b060a614bffa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37965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3995420" cy="2406015"/>
            <wp:effectExtent l="0" t="0" r="12700" b="1905"/>
            <wp:docPr id="12" name="图片 12" descr="3ca7c89bca876be0a87a9cc8f070f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ca7c89bca876be0a87a9cc8f070f9b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9542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onotype Corsiva">
    <w:panose1 w:val="03010101010201010101"/>
    <w:charset w:val="00"/>
    <w:family w:val="auto"/>
    <w:pitch w:val="default"/>
    <w:sig w:usb0="00000287" w:usb1="00000000" w:usb2="00000000" w:usb3="00000000" w:csb0="2000009F" w:csb1="DFD70000"/>
  </w:font>
  <w:font w:name="Mongolian Baiti">
    <w:panose1 w:val="03000500000000000000"/>
    <w:charset w:val="00"/>
    <w:family w:val="auto"/>
    <w:pitch w:val="default"/>
    <w:sig w:usb0="80000023" w:usb1="00000000" w:usb2="00020000" w:usb3="00000000" w:csb0="00000001" w:csb1="00000000"/>
  </w:font>
  <w:font w:name="AngsanaUPC">
    <w:panose1 w:val="02020603050405020304"/>
    <w:charset w:val="00"/>
    <w:family w:val="auto"/>
    <w:pitch w:val="default"/>
    <w:sig w:usb0="81000003" w:usb1="00000000" w:usb2="00000000" w:usb3="00000000" w:csb0="00010001" w:csb1="00000000"/>
  </w:font>
  <w:font w:name="Calibri Light">
    <w:altName w:val="Calibri"/>
    <w:panose1 w:val="020F0302020204030204"/>
    <w:charset w:val="00"/>
    <w:family w:val="auto"/>
    <w:pitch w:val="default"/>
    <w:sig w:usb0="00000000" w:usb1="00000000" w:usb2="00000000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幼圆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方正兰亭超细黑简体">
    <w:altName w:val="黑体"/>
    <w:panose1 w:val="02000000000000000000"/>
    <w:charset w:val="86"/>
    <w:family w:val="auto"/>
    <w:pitch w:val="default"/>
    <w:sig w:usb0="00000000" w:usb1="00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ADB0B0"/>
    <w:multiLevelType w:val="singleLevel"/>
    <w:tmpl w:val="5CADB0B0"/>
    <w:lvl w:ilvl="0" w:tentative="0">
      <w:start w:val="2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C37A07"/>
    <w:rsid w:val="15161965"/>
    <w:rsid w:val="183D0538"/>
    <w:rsid w:val="20920CA1"/>
    <w:rsid w:val="2B164624"/>
    <w:rsid w:val="2E4F1DF4"/>
    <w:rsid w:val="32F4708D"/>
    <w:rsid w:val="471D218E"/>
    <w:rsid w:val="4A614D9F"/>
    <w:rsid w:val="4CF96FD7"/>
    <w:rsid w:val="4E8502D8"/>
    <w:rsid w:val="516D1BA6"/>
    <w:rsid w:val="5D3F3545"/>
    <w:rsid w:val="608619A6"/>
    <w:rsid w:val="63B40A41"/>
    <w:rsid w:val="66B3405C"/>
    <w:rsid w:val="703D3DC4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4">
    <w:name w:val="FollowedHyperlink"/>
    <w:basedOn w:val="3"/>
    <w:qFormat/>
    <w:uiPriority w:val="0"/>
    <w:rPr>
      <w:color w:val="800080"/>
      <w:u w:val="none"/>
    </w:rPr>
  </w:style>
  <w:style w:type="character" w:styleId="5">
    <w:name w:val="Hyperlink"/>
    <w:basedOn w:val="3"/>
    <w:uiPriority w:val="0"/>
    <w:rPr>
      <w:color w:val="0000FF"/>
      <w:u w:val="none"/>
    </w:rPr>
  </w:style>
  <w:style w:type="character" w:customStyle="1" w:styleId="7">
    <w:name w:val="item-name"/>
    <w:basedOn w:val="3"/>
    <w:qFormat/>
    <w:uiPriority w:val="0"/>
    <w:rPr>
      <w:sz w:val="16"/>
      <w:szCs w:val="16"/>
    </w:rPr>
  </w:style>
  <w:style w:type="character" w:customStyle="1" w:styleId="8">
    <w:name w:val="item-name1"/>
    <w:basedOn w:val="3"/>
    <w:qFormat/>
    <w:uiPriority w:val="0"/>
    <w:rPr>
      <w:b/>
      <w:color w:val="043256"/>
      <w:sz w:val="14"/>
      <w:szCs w:val="14"/>
    </w:rPr>
  </w:style>
  <w:style w:type="character" w:customStyle="1" w:styleId="9">
    <w:name w:val="current1"/>
    <w:basedOn w:val="3"/>
    <w:qFormat/>
    <w:uiPriority w:val="0"/>
    <w:rPr>
      <w:b/>
      <w:color w:val="FFFFFF"/>
      <w:bdr w:val="single" w:color="000080" w:sz="4" w:space="0"/>
      <w:shd w:val="clear" w:fill="2E6AB1"/>
    </w:rPr>
  </w:style>
  <w:style w:type="character" w:customStyle="1" w:styleId="10">
    <w:name w:val="disabled"/>
    <w:basedOn w:val="3"/>
    <w:qFormat/>
    <w:uiPriority w:val="0"/>
    <w:rPr>
      <w:color w:val="929292"/>
      <w:bdr w:val="single" w:color="929292" w:sz="4" w:space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Office_10.8.0.6018_F1E327BC-269C-435d-A152-05C5408002CA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lk</dc:creator>
  <cp:lastModifiedBy>Administrator</cp:lastModifiedBy>
  <dcterms:modified xsi:type="dcterms:W3CDTF">2019-06-13T02:14:39Z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2052-10.8.0.6018</vt:lpwstr>
  </property>
</Properties>
</file>