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eastAsia="仿宋_GB2312" w:cs="黑体"/>
          <w:sz w:val="32"/>
          <w:szCs w:val="32"/>
          <w:lang w:eastAsia="zh-CN" w:bidi="ar-SA"/>
        </w:rPr>
      </w:pPr>
      <w:r>
        <w:rPr>
          <w:rFonts w:hint="eastAsia" w:ascii="仿宋_GB2312" w:eastAsia="仿宋_GB2312" w:cs="黑体"/>
          <w:sz w:val="32"/>
          <w:szCs w:val="32"/>
          <w:lang w:bidi="ar-SA"/>
        </w:rPr>
        <w:t>附件</w:t>
      </w:r>
      <w:r>
        <w:rPr>
          <w:rFonts w:hint="eastAsia" w:ascii="仿宋_GB2312" w:eastAsia="仿宋_GB2312" w:cs="黑体"/>
          <w:sz w:val="32"/>
          <w:szCs w:val="32"/>
          <w:lang w:val="en-US" w:eastAsia="zh-CN" w:bidi="ar-SA"/>
        </w:rPr>
        <w:t>1</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广西国际商务职业技术学院2019年度公开招聘非实名人员控制数信息表</w:t>
      </w:r>
    </w:p>
    <w:tbl>
      <w:tblPr>
        <w:tblStyle w:val="4"/>
        <w:tblW w:w="15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
      <w:tblGrid>
        <w:gridCol w:w="605"/>
        <w:gridCol w:w="922"/>
        <w:gridCol w:w="1165"/>
        <w:gridCol w:w="567"/>
        <w:gridCol w:w="851"/>
        <w:gridCol w:w="1984"/>
        <w:gridCol w:w="709"/>
        <w:gridCol w:w="2378"/>
        <w:gridCol w:w="1250"/>
        <w:gridCol w:w="718"/>
        <w:gridCol w:w="1054"/>
        <w:gridCol w:w="703"/>
        <w:gridCol w:w="58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jc w:val="center"/>
        </w:trPr>
        <w:tc>
          <w:tcPr>
            <w:tcW w:w="60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岗位序号</w:t>
            </w:r>
          </w:p>
        </w:tc>
        <w:tc>
          <w:tcPr>
            <w:tcW w:w="922"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用人单位</w:t>
            </w:r>
          </w:p>
        </w:tc>
        <w:tc>
          <w:tcPr>
            <w:tcW w:w="116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名称</w:t>
            </w:r>
          </w:p>
        </w:tc>
        <w:tc>
          <w:tcPr>
            <w:tcW w:w="567"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招聘人数</w:t>
            </w:r>
          </w:p>
        </w:tc>
        <w:tc>
          <w:tcPr>
            <w:tcW w:w="851"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岗位类别等级</w:t>
            </w:r>
          </w:p>
        </w:tc>
        <w:tc>
          <w:tcPr>
            <w:tcW w:w="198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专业</w:t>
            </w:r>
          </w:p>
        </w:tc>
        <w:tc>
          <w:tcPr>
            <w:tcW w:w="70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是否</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全日制</w:t>
            </w:r>
          </w:p>
        </w:tc>
        <w:tc>
          <w:tcPr>
            <w:tcW w:w="237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学历学位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及职称或职（执）业资格</w:t>
            </w:r>
          </w:p>
        </w:tc>
        <w:tc>
          <w:tcPr>
            <w:tcW w:w="1250"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年龄</w:t>
            </w:r>
          </w:p>
        </w:tc>
        <w:tc>
          <w:tcPr>
            <w:tcW w:w="71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政治</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面貌</w:t>
            </w:r>
          </w:p>
        </w:tc>
        <w:tc>
          <w:tcPr>
            <w:tcW w:w="105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其他条件</w:t>
            </w:r>
          </w:p>
        </w:tc>
        <w:tc>
          <w:tcPr>
            <w:tcW w:w="703"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考试</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方式</w:t>
            </w:r>
          </w:p>
        </w:tc>
        <w:tc>
          <w:tcPr>
            <w:tcW w:w="58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用人方式</w:t>
            </w:r>
          </w:p>
        </w:tc>
        <w:tc>
          <w:tcPr>
            <w:tcW w:w="1526"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026"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国际贸易系</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专任教师</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1</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国际商务、国际贸易、国际经济与贸易</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1848"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2</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会计系</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专任教师</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2</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会计学、会计与财务管理、国际会计与金融</w:t>
            </w:r>
          </w:p>
        </w:tc>
        <w:tc>
          <w:tcPr>
            <w:tcW w:w="709"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1705"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3</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应用外语系</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专任教师</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3</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英语、外国语言学及应用语言学、泰语、翻译硕士、翻译研究、教育学</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571" w:hRule="atLeast"/>
          <w:jc w:val="center"/>
        </w:trPr>
        <w:tc>
          <w:tcPr>
            <w:tcW w:w="60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岗位序号</w:t>
            </w:r>
          </w:p>
        </w:tc>
        <w:tc>
          <w:tcPr>
            <w:tcW w:w="922"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用人单位</w:t>
            </w:r>
          </w:p>
        </w:tc>
        <w:tc>
          <w:tcPr>
            <w:tcW w:w="116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名称</w:t>
            </w:r>
          </w:p>
        </w:tc>
        <w:tc>
          <w:tcPr>
            <w:tcW w:w="567"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招聘人数</w:t>
            </w:r>
          </w:p>
        </w:tc>
        <w:tc>
          <w:tcPr>
            <w:tcW w:w="851"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岗位类别等级</w:t>
            </w:r>
          </w:p>
        </w:tc>
        <w:tc>
          <w:tcPr>
            <w:tcW w:w="198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专业</w:t>
            </w:r>
          </w:p>
        </w:tc>
        <w:tc>
          <w:tcPr>
            <w:tcW w:w="70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是否</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全日制</w:t>
            </w:r>
          </w:p>
        </w:tc>
        <w:tc>
          <w:tcPr>
            <w:tcW w:w="237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学历学位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及职称或职（执）业资格</w:t>
            </w:r>
          </w:p>
        </w:tc>
        <w:tc>
          <w:tcPr>
            <w:tcW w:w="1250"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年龄</w:t>
            </w:r>
          </w:p>
        </w:tc>
        <w:tc>
          <w:tcPr>
            <w:tcW w:w="71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政治</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面貌</w:t>
            </w:r>
          </w:p>
        </w:tc>
        <w:tc>
          <w:tcPr>
            <w:tcW w:w="105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其他条件</w:t>
            </w:r>
          </w:p>
        </w:tc>
        <w:tc>
          <w:tcPr>
            <w:tcW w:w="703"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考试</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方式</w:t>
            </w:r>
          </w:p>
        </w:tc>
        <w:tc>
          <w:tcPr>
            <w:tcW w:w="58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用人方式</w:t>
            </w:r>
          </w:p>
        </w:tc>
        <w:tc>
          <w:tcPr>
            <w:tcW w:w="1526"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526"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4</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市场流通系</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专任教师</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3</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lef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工商管理、企业管理、会展管理、艺术设计</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074"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5</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金融系</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专任教师</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2</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lef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金融、金融学、经济学、银行与保险业、财政学</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074"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6</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信息工程系</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专任教师</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（1）</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3</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lef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软件工程、网络安全、智能科学与技术、信息与计算科学 、电子信息工程</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851" w:hRule="atLeast"/>
          <w:jc w:val="center"/>
        </w:trPr>
        <w:tc>
          <w:tcPr>
            <w:tcW w:w="60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岗位序号</w:t>
            </w:r>
          </w:p>
        </w:tc>
        <w:tc>
          <w:tcPr>
            <w:tcW w:w="922"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用人单位</w:t>
            </w:r>
          </w:p>
        </w:tc>
        <w:tc>
          <w:tcPr>
            <w:tcW w:w="116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名称</w:t>
            </w:r>
          </w:p>
        </w:tc>
        <w:tc>
          <w:tcPr>
            <w:tcW w:w="567"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招聘人数</w:t>
            </w:r>
          </w:p>
        </w:tc>
        <w:tc>
          <w:tcPr>
            <w:tcW w:w="851"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岗位类别等级</w:t>
            </w:r>
          </w:p>
        </w:tc>
        <w:tc>
          <w:tcPr>
            <w:tcW w:w="198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专业</w:t>
            </w:r>
          </w:p>
        </w:tc>
        <w:tc>
          <w:tcPr>
            <w:tcW w:w="70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是否</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全日制</w:t>
            </w:r>
          </w:p>
        </w:tc>
        <w:tc>
          <w:tcPr>
            <w:tcW w:w="237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学历学位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及职称或职（执）业资格</w:t>
            </w:r>
          </w:p>
        </w:tc>
        <w:tc>
          <w:tcPr>
            <w:tcW w:w="1250"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年龄</w:t>
            </w:r>
          </w:p>
        </w:tc>
        <w:tc>
          <w:tcPr>
            <w:tcW w:w="71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政治</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面貌</w:t>
            </w:r>
          </w:p>
        </w:tc>
        <w:tc>
          <w:tcPr>
            <w:tcW w:w="105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其他条件</w:t>
            </w:r>
          </w:p>
        </w:tc>
        <w:tc>
          <w:tcPr>
            <w:tcW w:w="703"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考试</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方式</w:t>
            </w:r>
          </w:p>
        </w:tc>
        <w:tc>
          <w:tcPr>
            <w:tcW w:w="58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用人方式</w:t>
            </w:r>
          </w:p>
        </w:tc>
        <w:tc>
          <w:tcPr>
            <w:tcW w:w="1526"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074"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7</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信息工程系</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专任教师</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（2）</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1</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lef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动漫设计与制作、视觉传达设计、产品设计、环境艺术设计、艺术设计领域</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117"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8</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旅游管理系</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专任教师</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2</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lef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旅游管理、旅游、酒店观光经营学、酒店经营与管理、亚洲太平洋学、美术学</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400"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9</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社会科学教学部</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专任教师</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1</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lef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中国哲学、哲学、马克思主义理论与思想政治教育、思想政治教育</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中共党员（包括预备党员）</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993" w:hRule="atLeast"/>
          <w:jc w:val="center"/>
        </w:trPr>
        <w:tc>
          <w:tcPr>
            <w:tcW w:w="60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岗位序号</w:t>
            </w:r>
          </w:p>
        </w:tc>
        <w:tc>
          <w:tcPr>
            <w:tcW w:w="922"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用人单位</w:t>
            </w:r>
          </w:p>
        </w:tc>
        <w:tc>
          <w:tcPr>
            <w:tcW w:w="116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名称</w:t>
            </w:r>
          </w:p>
        </w:tc>
        <w:tc>
          <w:tcPr>
            <w:tcW w:w="567"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招聘人数</w:t>
            </w:r>
          </w:p>
        </w:tc>
        <w:tc>
          <w:tcPr>
            <w:tcW w:w="851"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岗位类别等级</w:t>
            </w:r>
          </w:p>
        </w:tc>
        <w:tc>
          <w:tcPr>
            <w:tcW w:w="198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专业</w:t>
            </w:r>
          </w:p>
        </w:tc>
        <w:tc>
          <w:tcPr>
            <w:tcW w:w="70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是否</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全日制</w:t>
            </w:r>
          </w:p>
        </w:tc>
        <w:tc>
          <w:tcPr>
            <w:tcW w:w="237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学历学位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及职称或职（执）业资格</w:t>
            </w:r>
          </w:p>
        </w:tc>
        <w:tc>
          <w:tcPr>
            <w:tcW w:w="1250"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年龄</w:t>
            </w:r>
          </w:p>
        </w:tc>
        <w:tc>
          <w:tcPr>
            <w:tcW w:w="71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政治</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面貌</w:t>
            </w:r>
          </w:p>
        </w:tc>
        <w:tc>
          <w:tcPr>
            <w:tcW w:w="105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其他条件</w:t>
            </w:r>
          </w:p>
        </w:tc>
        <w:tc>
          <w:tcPr>
            <w:tcW w:w="703"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考试</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方式</w:t>
            </w:r>
          </w:p>
        </w:tc>
        <w:tc>
          <w:tcPr>
            <w:tcW w:w="58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用人方式</w:t>
            </w:r>
          </w:p>
        </w:tc>
        <w:tc>
          <w:tcPr>
            <w:tcW w:w="1526"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1852"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10</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公共基础教学部专任教师</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（1）</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1</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lef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体育教育、体育教育训练学（羽毛球方向）、民族传统体育学（民族传统体育方向）</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136"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11</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公共基础教学部专任教师</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（2）</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2</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专业技术十二级</w:t>
            </w:r>
          </w:p>
        </w:tc>
        <w:tc>
          <w:tcPr>
            <w:tcW w:w="1984" w:type="dxa"/>
            <w:noWrap w:val="0"/>
            <w:vAlign w:val="center"/>
          </w:tcPr>
          <w:p>
            <w:pPr>
              <w:widowControl/>
              <w:spacing w:line="300" w:lineRule="exact"/>
              <w:jc w:val="lef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汉语言文学、中国语言文学、中国现当代文学、新闻学、新闻与传播、播音与艺术</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全日制硕士研究生学历及以上；或全日制本科学历且</w:t>
            </w:r>
            <w:r>
              <w:rPr>
                <w:rFonts w:hint="eastAsia" w:ascii="仿宋_GB2312" w:eastAsia="仿宋_GB2312" w:cs="宋体"/>
                <w:kern w:val="0"/>
                <w:sz w:val="20"/>
                <w:szCs w:val="20"/>
                <w:lang w:bidi="ar-SA"/>
              </w:rPr>
              <w:t>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40周岁以下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414"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12</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干事（一）</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3</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管理九级</w:t>
            </w:r>
          </w:p>
        </w:tc>
        <w:tc>
          <w:tcPr>
            <w:tcW w:w="1984"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专业不限</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snapToGrid w:val="0"/>
              <w:spacing w:line="300" w:lineRule="exact"/>
              <w:jc w:val="left"/>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全日制本科学历及以上</w:t>
            </w:r>
          </w:p>
        </w:tc>
        <w:tc>
          <w:tcPr>
            <w:tcW w:w="1250" w:type="dxa"/>
            <w:noWrap w:val="0"/>
            <w:vAlign w:val="center"/>
          </w:tcPr>
          <w:p>
            <w:pPr>
              <w:widowControl/>
              <w:spacing w:line="24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35周岁以下（年龄计算至报名首日）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具有2年高校或机关事业单位工作经历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笔试+面试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555" w:hRule="atLeast"/>
          <w:jc w:val="center"/>
        </w:trPr>
        <w:tc>
          <w:tcPr>
            <w:tcW w:w="605" w:type="dxa"/>
            <w:noWrap w:val="0"/>
            <w:vAlign w:val="center"/>
          </w:tcPr>
          <w:p>
            <w:pPr>
              <w:widowControl/>
              <w:snapToGrid w:val="0"/>
              <w:spacing w:line="300" w:lineRule="exact"/>
              <w:jc w:val="center"/>
              <w:rPr>
                <w:rFonts w:hint="eastAsia" w:ascii="黑体" w:eastAsia="黑体" w:cs="宋体"/>
                <w:kern w:val="0"/>
                <w:sz w:val="18"/>
                <w:szCs w:val="18"/>
                <w:lang w:bidi="ar-SA"/>
              </w:rPr>
            </w:pPr>
            <w:bookmarkStart w:id="0" w:name="_GoBack"/>
            <w:bookmarkEnd w:id="0"/>
            <w:r>
              <w:rPr>
                <w:rFonts w:hint="eastAsia" w:ascii="黑体" w:eastAsia="黑体" w:cs="宋体"/>
                <w:kern w:val="0"/>
                <w:sz w:val="18"/>
                <w:szCs w:val="18"/>
                <w:lang w:bidi="ar-SA"/>
              </w:rPr>
              <w:t>岗位序号</w:t>
            </w:r>
          </w:p>
        </w:tc>
        <w:tc>
          <w:tcPr>
            <w:tcW w:w="922"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用人单位</w:t>
            </w:r>
          </w:p>
        </w:tc>
        <w:tc>
          <w:tcPr>
            <w:tcW w:w="116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名称</w:t>
            </w:r>
          </w:p>
        </w:tc>
        <w:tc>
          <w:tcPr>
            <w:tcW w:w="567"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招聘人数</w:t>
            </w:r>
          </w:p>
        </w:tc>
        <w:tc>
          <w:tcPr>
            <w:tcW w:w="851"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岗位类别等级</w:t>
            </w:r>
          </w:p>
        </w:tc>
        <w:tc>
          <w:tcPr>
            <w:tcW w:w="198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专业</w:t>
            </w:r>
          </w:p>
        </w:tc>
        <w:tc>
          <w:tcPr>
            <w:tcW w:w="70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是否</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全日制</w:t>
            </w:r>
          </w:p>
        </w:tc>
        <w:tc>
          <w:tcPr>
            <w:tcW w:w="237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学历学位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及职称或职（执）业资格</w:t>
            </w:r>
          </w:p>
        </w:tc>
        <w:tc>
          <w:tcPr>
            <w:tcW w:w="1250"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年龄</w:t>
            </w:r>
          </w:p>
        </w:tc>
        <w:tc>
          <w:tcPr>
            <w:tcW w:w="71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政治</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面貌</w:t>
            </w:r>
          </w:p>
        </w:tc>
        <w:tc>
          <w:tcPr>
            <w:tcW w:w="105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其他条件</w:t>
            </w:r>
          </w:p>
        </w:tc>
        <w:tc>
          <w:tcPr>
            <w:tcW w:w="703"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考试</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方式</w:t>
            </w:r>
          </w:p>
        </w:tc>
        <w:tc>
          <w:tcPr>
            <w:tcW w:w="58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用人方式</w:t>
            </w:r>
          </w:p>
        </w:tc>
        <w:tc>
          <w:tcPr>
            <w:tcW w:w="1526"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526" w:hRule="atLeast"/>
          <w:jc w:val="center"/>
        </w:trPr>
        <w:tc>
          <w:tcPr>
            <w:tcW w:w="60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13</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干事（二）</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6</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管理九级</w:t>
            </w:r>
          </w:p>
        </w:tc>
        <w:tc>
          <w:tcPr>
            <w:tcW w:w="1984" w:type="dxa"/>
            <w:noWrap w:val="0"/>
            <w:vAlign w:val="center"/>
          </w:tcPr>
          <w:p>
            <w:pPr>
              <w:widowControl/>
              <w:spacing w:line="300" w:lineRule="exact"/>
              <w:jc w:val="center"/>
              <w:rPr>
                <w:rFonts w:hint="eastAsia" w:ascii="仿宋_GB2312" w:eastAsia="仿宋_GB2312" w:cs="仿宋"/>
                <w:color w:val="FF0000"/>
                <w:kern w:val="0"/>
                <w:sz w:val="20"/>
                <w:szCs w:val="20"/>
                <w:lang w:bidi="ar-SA"/>
              </w:rPr>
            </w:pPr>
            <w:r>
              <w:rPr>
                <w:rFonts w:hint="eastAsia" w:ascii="仿宋_GB2312" w:eastAsia="仿宋_GB2312" w:cs="仿宋"/>
                <w:kern w:val="0"/>
                <w:sz w:val="20"/>
                <w:szCs w:val="20"/>
                <w:lang w:bidi="ar-SA"/>
              </w:rPr>
              <w:t>中国汉语言文学及文秘类、教育类、新闻与传播学类、民族学类、外语语言文学类、艺术类、经济学类、会计与审计学类、工商管理类、公共管理类</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全日制本科学历及以上</w:t>
            </w:r>
          </w:p>
        </w:tc>
        <w:tc>
          <w:tcPr>
            <w:tcW w:w="1250" w:type="dxa"/>
            <w:noWrap w:val="0"/>
            <w:vAlign w:val="top"/>
          </w:tcPr>
          <w:p>
            <w:pPr>
              <w:widowControl/>
              <w:spacing w:line="24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35周岁以下</w:t>
            </w:r>
          </w:p>
          <w:p>
            <w:pPr>
              <w:widowControl/>
              <w:spacing w:line="24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（年龄计算至报名首日）。具有中级及以上专业技术资格或全日制硕士研究生及以上学历学位的，年龄可放宽至40周岁。</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仿宋_GB2312" w:eastAsia="仿宋_GB2312" w:cs="宋体"/>
                <w:kern w:val="0"/>
                <w:sz w:val="20"/>
                <w:szCs w:val="20"/>
                <w:lang w:bidi="ar-SA"/>
              </w:rPr>
              <w:t>笔试+面试</w:t>
            </w:r>
          </w:p>
        </w:tc>
        <w:tc>
          <w:tcPr>
            <w:tcW w:w="58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2719"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14</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干事（三）</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4</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管理九级</w:t>
            </w:r>
          </w:p>
        </w:tc>
        <w:tc>
          <w:tcPr>
            <w:tcW w:w="1984" w:type="dxa"/>
            <w:noWrap w:val="0"/>
            <w:vAlign w:val="center"/>
          </w:tcPr>
          <w:p>
            <w:pPr>
              <w:widowControl/>
              <w:spacing w:line="300" w:lineRule="exact"/>
              <w:jc w:val="center"/>
              <w:rPr>
                <w:rFonts w:hint="eastAsia" w:ascii="仿宋_GB2312" w:eastAsia="仿宋_GB2312" w:cs="仿宋"/>
                <w:color w:val="FF0000"/>
                <w:kern w:val="0"/>
                <w:sz w:val="20"/>
                <w:szCs w:val="20"/>
                <w:lang w:bidi="ar-SA"/>
              </w:rPr>
            </w:pPr>
            <w:r>
              <w:rPr>
                <w:rFonts w:hint="eastAsia" w:ascii="仿宋_GB2312" w:eastAsia="仿宋_GB2312" w:cs="仿宋"/>
                <w:kern w:val="0"/>
                <w:sz w:val="20"/>
                <w:szCs w:val="20"/>
                <w:lang w:bidi="ar-SA"/>
              </w:rPr>
              <w:t>计算机科学与技术类、管理科学与工程、环境科学类、临床医学与医学技术类、体育学类、社会学类</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全日制本科学历及以上</w:t>
            </w:r>
          </w:p>
        </w:tc>
        <w:tc>
          <w:tcPr>
            <w:tcW w:w="1250" w:type="dxa"/>
            <w:noWrap w:val="0"/>
            <w:vAlign w:val="top"/>
          </w:tcPr>
          <w:p>
            <w:pPr>
              <w:widowControl/>
              <w:spacing w:line="24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35周岁以下</w:t>
            </w:r>
          </w:p>
          <w:p>
            <w:pPr>
              <w:widowControl/>
              <w:spacing w:line="24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（年龄计算至报名首日）。具有中级及以上专业技术资格或全日制硕士研究生及以上学历学位的，年龄可放宽至40周岁。</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无</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笔试+面试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1222"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15</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干事（四）</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2</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管理八级</w:t>
            </w:r>
          </w:p>
        </w:tc>
        <w:tc>
          <w:tcPr>
            <w:tcW w:w="1984"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中国汉语言文学及文秘类、计算机科学与技术类、公共管理类、哲学类、民族学类</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napToGrid w:val="0"/>
              <w:spacing w:line="300" w:lineRule="exact"/>
              <w:jc w:val="left"/>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全日制硕士研究生学历及以上，且具有中级及以上专业技术资格</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35周岁以下</w:t>
            </w:r>
          </w:p>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中共党员（包括预备党员）</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具有高校工作经历</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笔试+面试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851" w:hRule="atLeast"/>
          <w:jc w:val="center"/>
        </w:trPr>
        <w:tc>
          <w:tcPr>
            <w:tcW w:w="60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岗位序号</w:t>
            </w:r>
          </w:p>
        </w:tc>
        <w:tc>
          <w:tcPr>
            <w:tcW w:w="922"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用人单位</w:t>
            </w:r>
          </w:p>
        </w:tc>
        <w:tc>
          <w:tcPr>
            <w:tcW w:w="1165"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名称</w:t>
            </w:r>
          </w:p>
        </w:tc>
        <w:tc>
          <w:tcPr>
            <w:tcW w:w="567"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招聘人数</w:t>
            </w:r>
          </w:p>
        </w:tc>
        <w:tc>
          <w:tcPr>
            <w:tcW w:w="851"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岗位类别等级</w:t>
            </w:r>
          </w:p>
        </w:tc>
        <w:tc>
          <w:tcPr>
            <w:tcW w:w="198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专业</w:t>
            </w:r>
          </w:p>
        </w:tc>
        <w:tc>
          <w:tcPr>
            <w:tcW w:w="70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是否</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全日制</w:t>
            </w:r>
          </w:p>
        </w:tc>
        <w:tc>
          <w:tcPr>
            <w:tcW w:w="237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学历学位</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及职称或职（执）业资格</w:t>
            </w:r>
          </w:p>
        </w:tc>
        <w:tc>
          <w:tcPr>
            <w:tcW w:w="1250"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年龄</w:t>
            </w:r>
          </w:p>
        </w:tc>
        <w:tc>
          <w:tcPr>
            <w:tcW w:w="718"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政治</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面貌</w:t>
            </w:r>
          </w:p>
        </w:tc>
        <w:tc>
          <w:tcPr>
            <w:tcW w:w="1054"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其他条件</w:t>
            </w:r>
          </w:p>
        </w:tc>
        <w:tc>
          <w:tcPr>
            <w:tcW w:w="703"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考试</w:t>
            </w:r>
          </w:p>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方式</w:t>
            </w:r>
          </w:p>
        </w:tc>
        <w:tc>
          <w:tcPr>
            <w:tcW w:w="589"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用人方式</w:t>
            </w:r>
          </w:p>
        </w:tc>
        <w:tc>
          <w:tcPr>
            <w:tcW w:w="1526" w:type="dxa"/>
            <w:noWrap w:val="0"/>
            <w:vAlign w:val="center"/>
          </w:tcPr>
          <w:p>
            <w:pPr>
              <w:widowControl/>
              <w:snapToGrid w:val="0"/>
              <w:spacing w:line="300" w:lineRule="exact"/>
              <w:jc w:val="center"/>
              <w:rPr>
                <w:rFonts w:hint="eastAsia" w:ascii="黑体" w:eastAsia="黑体" w:cs="宋体"/>
                <w:kern w:val="0"/>
                <w:sz w:val="18"/>
                <w:szCs w:val="18"/>
                <w:lang w:bidi="ar-SA"/>
              </w:rPr>
            </w:pPr>
            <w:r>
              <w:rPr>
                <w:rFonts w:hint="eastAsia" w:ascii="黑体" w:eastAsia="黑体" w:cs="宋体"/>
                <w:kern w:val="0"/>
                <w:sz w:val="18"/>
                <w:szCs w:val="18"/>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32" w:type="dxa"/>
            <w:left w:w="57" w:type="dxa"/>
            <w:bottom w:w="132" w:type="dxa"/>
            <w:right w:w="57" w:type="dxa"/>
          </w:tblCellMar>
        </w:tblPrEx>
        <w:trPr>
          <w:trHeight w:val="1092" w:hRule="atLeast"/>
          <w:jc w:val="center"/>
        </w:trPr>
        <w:tc>
          <w:tcPr>
            <w:tcW w:w="605"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16</w:t>
            </w:r>
          </w:p>
        </w:tc>
        <w:tc>
          <w:tcPr>
            <w:tcW w:w="922"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广西国际商务职业技术学院</w:t>
            </w:r>
          </w:p>
        </w:tc>
        <w:tc>
          <w:tcPr>
            <w:tcW w:w="1165"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辅导员</w:t>
            </w:r>
          </w:p>
        </w:tc>
        <w:tc>
          <w:tcPr>
            <w:tcW w:w="567"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6</w:t>
            </w:r>
          </w:p>
        </w:tc>
        <w:tc>
          <w:tcPr>
            <w:tcW w:w="851"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管理九级</w:t>
            </w:r>
          </w:p>
        </w:tc>
        <w:tc>
          <w:tcPr>
            <w:tcW w:w="1984"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专业不限</w:t>
            </w:r>
          </w:p>
        </w:tc>
        <w:tc>
          <w:tcPr>
            <w:tcW w:w="70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是</w:t>
            </w:r>
          </w:p>
        </w:tc>
        <w:tc>
          <w:tcPr>
            <w:tcW w:w="2378"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全日制硕士研究生学历及以上</w:t>
            </w:r>
          </w:p>
        </w:tc>
        <w:tc>
          <w:tcPr>
            <w:tcW w:w="1250" w:type="dxa"/>
            <w:noWrap w:val="0"/>
            <w:vAlign w:val="center"/>
          </w:tcPr>
          <w:p>
            <w:pPr>
              <w:widowControl/>
              <w:spacing w:line="300" w:lineRule="exact"/>
              <w:jc w:val="center"/>
              <w:rPr>
                <w:rFonts w:hint="eastAsia" w:ascii="仿宋_GB2312" w:eastAsia="仿宋_GB2312" w:cs="仿宋"/>
                <w:kern w:val="0"/>
                <w:sz w:val="20"/>
                <w:szCs w:val="20"/>
                <w:lang w:bidi="ar-SA"/>
              </w:rPr>
            </w:pPr>
            <w:r>
              <w:rPr>
                <w:rFonts w:hint="eastAsia" w:ascii="仿宋_GB2312" w:eastAsia="仿宋_GB2312" w:cs="仿宋"/>
                <w:kern w:val="0"/>
                <w:sz w:val="20"/>
                <w:szCs w:val="20"/>
                <w:lang w:bidi="ar-SA"/>
              </w:rPr>
              <w:t>35周岁以下</w:t>
            </w:r>
          </w:p>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（年龄计算至报名首日）</w:t>
            </w:r>
          </w:p>
        </w:tc>
        <w:tc>
          <w:tcPr>
            <w:tcW w:w="718"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中共党员（包括预备党员）</w:t>
            </w:r>
          </w:p>
        </w:tc>
        <w:tc>
          <w:tcPr>
            <w:tcW w:w="1054"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无</w:t>
            </w:r>
          </w:p>
        </w:tc>
        <w:tc>
          <w:tcPr>
            <w:tcW w:w="703"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笔试+面试</w:t>
            </w:r>
          </w:p>
        </w:tc>
        <w:tc>
          <w:tcPr>
            <w:tcW w:w="589"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宋体"/>
                <w:kern w:val="0"/>
                <w:sz w:val="20"/>
                <w:szCs w:val="20"/>
                <w:lang w:bidi="ar-SA"/>
              </w:rPr>
              <w:t>非实名人员控制数</w:t>
            </w:r>
          </w:p>
        </w:tc>
        <w:tc>
          <w:tcPr>
            <w:tcW w:w="1526" w:type="dxa"/>
            <w:noWrap w:val="0"/>
            <w:vAlign w:val="center"/>
          </w:tcPr>
          <w:p>
            <w:pPr>
              <w:widowControl/>
              <w:snapToGrid w:val="0"/>
              <w:spacing w:line="300" w:lineRule="exact"/>
              <w:jc w:val="center"/>
              <w:rPr>
                <w:rFonts w:hint="eastAsia" w:ascii="仿宋_GB2312" w:eastAsia="仿宋_GB2312" w:cs="宋体"/>
                <w:kern w:val="0"/>
                <w:sz w:val="20"/>
                <w:szCs w:val="20"/>
                <w:lang w:bidi="ar-SA"/>
              </w:rPr>
            </w:pPr>
            <w:r>
              <w:rPr>
                <w:rFonts w:hint="eastAsia" w:ascii="仿宋_GB2312" w:eastAsia="仿宋_GB2312" w:cs="仿宋"/>
                <w:kern w:val="0"/>
                <w:sz w:val="20"/>
                <w:szCs w:val="20"/>
                <w:lang w:bidi="ar-SA"/>
              </w:rPr>
              <w:t>工作经历以签订正式劳动合同为准</w:t>
            </w:r>
          </w:p>
        </w:tc>
      </w:tr>
    </w:tbl>
    <w:p>
      <w:pPr>
        <w:spacing w:line="520" w:lineRule="exact"/>
        <w:rPr>
          <w:rFonts w:hint="eastAsia" w:ascii="仿宋_GB2312" w:eastAsia="仿宋_GB2312" w:cs="宋体"/>
          <w:b/>
          <w:spacing w:val="30"/>
          <w:kern w:val="0"/>
          <w:sz w:val="32"/>
          <w:szCs w:val="32"/>
          <w:lang w:bidi="ar-SA"/>
        </w:rPr>
        <w:sectPr>
          <w:footerReference r:id="rId3" w:type="default"/>
          <w:pgSz w:w="16838" w:h="11906" w:orient="landscape"/>
          <w:pgMar w:top="1701" w:right="1247" w:bottom="1247" w:left="1418" w:header="851" w:footer="992"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A48F1"/>
    <w:rsid w:val="172A48F1"/>
    <w:rsid w:val="5C32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2019-07-10T08:50:00Z</dcterms:created>
  <dc:creator>歪歪1381718875</dc:creator>
  <cp:lastModifiedBy>歪歪1381718875</cp:lastModifiedBy>
  <dcterms:modified xsi:type="dcterms:W3CDTF">2019-07-10T08:54:56Z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