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聘用制工作人员需求情况表</w:t>
      </w:r>
    </w:p>
    <w:p/>
    <w:tbl>
      <w:tblPr>
        <w:tblStyle w:val="4"/>
        <w:tblW w:w="10044"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43"/>
        <w:gridCol w:w="726"/>
        <w:gridCol w:w="3260"/>
        <w:gridCol w:w="501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30" w:hRule="atLeast"/>
          <w:jc w:val="center"/>
        </w:trPr>
        <w:tc>
          <w:tcPr>
            <w:tcW w:w="1043" w:type="dxa"/>
            <w:tcBorders>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招聘岗位</w:t>
            </w:r>
          </w:p>
        </w:tc>
        <w:tc>
          <w:tcPr>
            <w:tcW w:w="726" w:type="dxa"/>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招聘人数</w:t>
            </w:r>
          </w:p>
        </w:tc>
        <w:tc>
          <w:tcPr>
            <w:tcW w:w="3260" w:type="dxa"/>
            <w:tcBorders>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岗位职责</w:t>
            </w:r>
          </w:p>
        </w:tc>
        <w:tc>
          <w:tcPr>
            <w:tcW w:w="5015" w:type="dxa"/>
            <w:tcBorders>
              <w:left w:val="nil"/>
              <w:bottom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rPr>
              <w:t>岗位要求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3011" w:hRule="atLeast"/>
          <w:jc w:val="center"/>
        </w:trPr>
        <w:tc>
          <w:tcPr>
            <w:tcW w:w="1043" w:type="dxa"/>
            <w:tcBorders>
              <w:top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综合管理岗（一）</w:t>
            </w:r>
          </w:p>
        </w:tc>
        <w:tc>
          <w:tcPr>
            <w:tcW w:w="7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3260" w:type="dxa"/>
            <w:tcBorders>
              <w:top w:val="single" w:color="000000" w:sz="8" w:space="0"/>
              <w:left w:val="nil"/>
              <w:right w:val="single" w:color="000000" w:sz="8" w:space="0"/>
            </w:tcBorders>
            <w:shd w:val="clear" w:color="auto" w:fill="auto"/>
            <w:tcMar>
              <w:top w:w="15" w:type="dxa"/>
              <w:left w:w="15" w:type="dxa"/>
              <w:right w:w="15" w:type="dxa"/>
            </w:tcMar>
            <w:vAlign w:val="center"/>
          </w:tcPr>
          <w:p>
            <w:pPr>
              <w:widowControl/>
              <w:numPr>
                <w:ilvl w:val="0"/>
                <w:numId w:val="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负责办文办会、综合管理、内外协调等工作。</w:t>
            </w:r>
          </w:p>
          <w:p>
            <w:pPr>
              <w:widowControl/>
              <w:numPr>
                <w:ilvl w:val="0"/>
                <w:numId w:val="1"/>
              </w:numPr>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负责综合文稿、调研信息等材料写作。</w:t>
            </w:r>
          </w:p>
          <w:p>
            <w:pPr>
              <w:widowControl/>
              <w:numPr>
                <w:ilvl w:val="0"/>
                <w:numId w:val="1"/>
              </w:numPr>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负责后勤管理及保障等工作。</w:t>
            </w:r>
          </w:p>
        </w:tc>
        <w:tc>
          <w:tcPr>
            <w:tcW w:w="5015" w:type="dxa"/>
            <w:tcBorders>
              <w:top w:val="single" w:color="000000" w:sz="8" w:space="0"/>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1.普通高等院校全日制大学本科及以上（学历、学位证齐全，且在2019年7月10日前取得相应学历学位证书）,专业不限。</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2.年龄35周岁以下（1983年7月10日后出生）。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3.具有两年以上工作经验（计算时间截止2019年7月10日），有政府、事业单位行政管理工作经验者优先考虑。</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4.文字功底强，有良好的人际沟通能力、团体协作能力，执行力强。</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5.政治素质高、勤奋敬业、乐观积极、责任心强。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776" w:hRule="atLeast"/>
          <w:jc w:val="center"/>
        </w:trPr>
        <w:tc>
          <w:tcPr>
            <w:tcW w:w="1043" w:type="dxa"/>
            <w:tcBorders>
              <w:top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r>
              <w:rPr>
                <w:rFonts w:hint="eastAsia" w:ascii="仿宋" w:hAnsi="仿宋" w:eastAsia="仿宋" w:cs="宋体"/>
                <w:kern w:val="0"/>
                <w:sz w:val="24"/>
                <w:szCs w:val="24"/>
              </w:rPr>
              <w:t>综合管理岗（二）</w:t>
            </w:r>
          </w:p>
        </w:tc>
        <w:tc>
          <w:tcPr>
            <w:tcW w:w="7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r>
              <w:rPr>
                <w:rFonts w:hint="eastAsia" w:ascii="Times New Roman" w:hAnsi="Times New Roman" w:eastAsia="仿宋" w:cs="宋体"/>
                <w:kern w:val="0"/>
                <w:sz w:val="24"/>
                <w:szCs w:val="24"/>
              </w:rPr>
              <w:t>1</w:t>
            </w:r>
          </w:p>
        </w:tc>
        <w:tc>
          <w:tcPr>
            <w:tcW w:w="326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rPr>
                <w:rFonts w:ascii="仿宋" w:hAnsi="仿宋" w:eastAsia="仿宋" w:cs="仿宋"/>
                <w:color w:val="000000"/>
                <w:sz w:val="24"/>
                <w:szCs w:val="24"/>
              </w:rPr>
            </w:pPr>
            <w:r>
              <w:rPr>
                <w:rFonts w:hint="eastAsia" w:ascii="仿宋" w:hAnsi="仿宋" w:eastAsia="仿宋" w:cs="宋体"/>
                <w:kern w:val="0"/>
                <w:sz w:val="24"/>
                <w:szCs w:val="24"/>
              </w:rPr>
              <w:t>从事综保区海关监管运维系统的管理和监督等工作。</w:t>
            </w:r>
          </w:p>
        </w:tc>
        <w:tc>
          <w:tcPr>
            <w:tcW w:w="5015" w:type="dxa"/>
            <w:tcBorders>
              <w:top w:val="single" w:color="000000" w:sz="8" w:space="0"/>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2.专业：本科，计算机类（0809)、电气类（0806）。研究生，计算机科学与技术（0812）、 电气工程（0808）。</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3.年龄35周岁以下（（1983年7月10日后出生）。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4.具有1年以上弱电（建筑智能化）行业相关工作经验（计算时间截止2019年7月10日）。</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5.熟悉IT信息化、安防监控、网络通信等项目各系统组成及工作原理。熟悉上述系统所涉及相关国家、行业技术规范。</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6.有较好的沟通、协调及写作能力。</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74" w:hRule="atLeast"/>
          <w:jc w:val="center"/>
        </w:trPr>
        <w:tc>
          <w:tcPr>
            <w:tcW w:w="1043" w:type="dxa"/>
            <w:tcBorders>
              <w:top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功能区推进</w:t>
            </w:r>
            <w:r>
              <w:rPr>
                <w:rStyle w:val="9"/>
                <w:rFonts w:hint="default"/>
              </w:rPr>
              <w:t>岗</w:t>
            </w:r>
          </w:p>
        </w:tc>
        <w:tc>
          <w:tcPr>
            <w:tcW w:w="726" w:type="dxa"/>
            <w:tcBorders>
              <w:top w:val="single" w:color="000000" w:sz="8" w:space="0"/>
              <w:left w:val="nil"/>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Style w:val="9"/>
                <w:rFonts w:hint="default"/>
              </w:rPr>
              <w:t>研究制定成都高新区电子信息产业发展战略、中长期发展规划、分析预测电子信息产业发展态势，负责电子信息产业重大问题研究，提出政策建议。</w:t>
            </w:r>
          </w:p>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r>
              <w:rPr>
                <w:rStyle w:val="9"/>
                <w:rFonts w:hint="default"/>
              </w:rPr>
              <w:t>开展电子信息产业经济运行分析、调研工作并撰写调研报告。</w:t>
            </w:r>
          </w:p>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r>
              <w:rPr>
                <w:rStyle w:val="9"/>
                <w:rFonts w:hint="default"/>
              </w:rPr>
              <w:t>协助推进电子信息产业功能区产城融合规划。</w:t>
            </w:r>
          </w:p>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r>
              <w:rPr>
                <w:rStyle w:val="9"/>
                <w:rFonts w:hint="default"/>
              </w:rPr>
              <w:t>协助做好电子信息产业功能区工作推进组办公室日常工作。</w:t>
            </w:r>
          </w:p>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r>
              <w:rPr>
                <w:rStyle w:val="9"/>
                <w:rFonts w:hint="default"/>
              </w:rPr>
              <w:t>配合电子信息产业生态圈打造开展功能区建设工作。</w:t>
            </w:r>
          </w:p>
        </w:tc>
        <w:tc>
          <w:tcPr>
            <w:tcW w:w="5015" w:type="dxa"/>
            <w:tcBorders>
              <w:top w:val="single" w:color="000000" w:sz="8" w:space="0"/>
              <w:left w:val="single" w:color="auto" w:sz="4" w:space="0"/>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2.专业：本科，统计学类（0712）、经济学类（02）、计算机类（0809）。研究生，概率论与数理统计（070103）、经济学（02）、计算机科学与技术（0812）。</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3.年龄35周岁以下（1983年7月10日后出生）。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4.具有两年以上工作经验（计算时间截止2019年7月10日），有政府、事业单位产业研究、规划。统计（调查）类工作经验者优先考虑。</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5.有较好的文字功底、良好的人际沟通能力、团体协作能力，执行力强。</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6.政治素质高、吃苦耐劳、乐观积极。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691" w:hRule="atLeast"/>
          <w:jc w:val="center"/>
        </w:trPr>
        <w:tc>
          <w:tcPr>
            <w:tcW w:w="1043" w:type="dxa"/>
            <w:tcBorders>
              <w:top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电子信息招商引资岗（一）</w:t>
            </w:r>
          </w:p>
        </w:tc>
        <w:tc>
          <w:tcPr>
            <w:tcW w:w="72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26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Style w:val="9"/>
                <w:rFonts w:hint="default"/>
              </w:rPr>
            </w:pPr>
            <w:r>
              <w:rPr>
                <w:rFonts w:hint="eastAsia" w:ascii="仿宋" w:hAnsi="仿宋" w:eastAsia="仿宋" w:cs="仿宋"/>
                <w:color w:val="000000"/>
                <w:kern w:val="0"/>
                <w:sz w:val="24"/>
                <w:szCs w:val="24"/>
              </w:rPr>
              <w:t>1.负责电子信息产业项目招引工</w:t>
            </w:r>
            <w:r>
              <w:rPr>
                <w:rStyle w:val="9"/>
                <w:rFonts w:hint="default"/>
              </w:rPr>
              <w:t>作。</w:t>
            </w:r>
          </w:p>
          <w:p>
            <w:pPr>
              <w:widowControl/>
              <w:textAlignment w:val="center"/>
              <w:rPr>
                <w:rStyle w:val="9"/>
                <w:rFonts w:hint="default"/>
              </w:rPr>
            </w:pPr>
            <w:r>
              <w:rPr>
                <w:rStyle w:val="9"/>
                <w:rFonts w:hint="default"/>
              </w:rPr>
              <w:t>2.协助电子信息重大项目研判。</w:t>
            </w:r>
          </w:p>
          <w:p>
            <w:pPr>
              <w:widowControl/>
              <w:textAlignment w:val="center"/>
              <w:rPr>
                <w:rFonts w:ascii="仿宋" w:hAnsi="仿宋" w:eastAsia="仿宋" w:cs="仿宋"/>
                <w:color w:val="000000"/>
                <w:sz w:val="24"/>
                <w:szCs w:val="24"/>
              </w:rPr>
            </w:pPr>
            <w:r>
              <w:rPr>
                <w:rStyle w:val="9"/>
                <w:rFonts w:hint="default"/>
              </w:rPr>
              <w:t>3.协助开展招商推介、项目促进和对外交流合作。</w:t>
            </w:r>
          </w:p>
        </w:tc>
        <w:tc>
          <w:tcPr>
            <w:tcW w:w="5015" w:type="dxa"/>
            <w:tcBorders>
              <w:top w:val="single" w:color="000000" w:sz="8" w:space="0"/>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2.专业：本科，经济学（02）。研究生，经济学（02）。</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3.年龄35周岁以下（1983年7月10日后出生）。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4.有较强的组织、沟通、协调能力，文字功底扎实。</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5.有2年及以上招商引资相关工作经历优先（计算时间截止2019年7月10日））。</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6.政治素养高，能吃苦耐劳、乐观积极。遵纪守法，品行端正。</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635" w:hRule="atLeast"/>
          <w:jc w:val="center"/>
        </w:trPr>
        <w:tc>
          <w:tcPr>
            <w:tcW w:w="1043" w:type="dxa"/>
            <w:tcBorders>
              <w:top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电子信息招商引资岗（二）</w:t>
            </w:r>
          </w:p>
        </w:tc>
        <w:tc>
          <w:tcPr>
            <w:tcW w:w="7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32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Style w:val="9"/>
                <w:rFonts w:hint="default"/>
              </w:rPr>
            </w:pPr>
            <w:r>
              <w:rPr>
                <w:rFonts w:hint="eastAsia" w:ascii="仿宋" w:hAnsi="仿宋" w:eastAsia="仿宋" w:cs="仿宋"/>
                <w:color w:val="000000"/>
                <w:kern w:val="0"/>
                <w:sz w:val="24"/>
                <w:szCs w:val="24"/>
              </w:rPr>
              <w:t>1.负责电子信息产业项目招引工</w:t>
            </w:r>
            <w:r>
              <w:rPr>
                <w:rStyle w:val="9"/>
                <w:rFonts w:hint="default"/>
              </w:rPr>
              <w:t>作。</w:t>
            </w:r>
          </w:p>
          <w:p>
            <w:pPr>
              <w:widowControl/>
              <w:textAlignment w:val="center"/>
              <w:rPr>
                <w:rFonts w:ascii="仿宋" w:hAnsi="仿宋" w:eastAsia="仿宋" w:cs="仿宋"/>
                <w:color w:val="000000"/>
                <w:sz w:val="24"/>
                <w:szCs w:val="24"/>
              </w:rPr>
            </w:pPr>
            <w:r>
              <w:rPr>
                <w:rStyle w:val="9"/>
                <w:rFonts w:hint="default"/>
              </w:rPr>
              <w:t>2.协办电子信息重大投资促进活动，开展招商推介、项目促进和对外交流合作。</w:t>
            </w:r>
          </w:p>
        </w:tc>
        <w:tc>
          <w:tcPr>
            <w:tcW w:w="5015" w:type="dxa"/>
            <w:tcBorders>
              <w:top w:val="nil"/>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2.专业：本科，电子信息类（0807）。硕士，电子科学与技术（0809）。</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3.年龄35周岁以下（1983年7月10日后出生）。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4.有较强的组织、沟通、协调能力，文字功底扎实。</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5.有2年及以上招商引资相关工作经历优先（计算时间截止2019年7月10日））。</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6.政治素养高，能吃苦耐劳、乐观积极。遵纪守法，品行端正。</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738" w:hRule="atLeast"/>
          <w:jc w:val="center"/>
        </w:trPr>
        <w:tc>
          <w:tcPr>
            <w:tcW w:w="1043" w:type="dxa"/>
            <w:tcBorders>
              <w:top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r>
              <w:rPr>
                <w:rFonts w:hint="eastAsia" w:ascii="仿宋" w:hAnsi="仿宋" w:eastAsia="仿宋" w:cs="宋体"/>
                <w:kern w:val="0"/>
                <w:sz w:val="24"/>
                <w:szCs w:val="24"/>
              </w:rPr>
              <w:t>校院企地合作岗</w:t>
            </w:r>
          </w:p>
        </w:tc>
        <w:tc>
          <w:tcPr>
            <w:tcW w:w="7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r>
              <w:rPr>
                <w:rFonts w:hint="eastAsia" w:ascii="仿宋" w:hAnsi="仿宋" w:eastAsia="仿宋" w:cs="宋体"/>
                <w:kern w:val="0"/>
                <w:sz w:val="24"/>
                <w:szCs w:val="24"/>
              </w:rPr>
              <w:t>1</w:t>
            </w:r>
          </w:p>
        </w:tc>
        <w:tc>
          <w:tcPr>
            <w:tcW w:w="32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320" w:lineRule="exact"/>
              <w:rPr>
                <w:rFonts w:ascii="仿宋" w:hAnsi="仿宋" w:eastAsia="仿宋" w:cs="宋体"/>
                <w:kern w:val="0"/>
                <w:sz w:val="24"/>
                <w:szCs w:val="24"/>
              </w:rPr>
            </w:pPr>
            <w:r>
              <w:rPr>
                <w:rFonts w:hint="eastAsia" w:ascii="仿宋" w:hAnsi="仿宋" w:eastAsia="仿宋" w:cs="宋体"/>
                <w:kern w:val="0"/>
                <w:sz w:val="24"/>
                <w:szCs w:val="24"/>
              </w:rPr>
              <w:t>1.负责校院企地合作发展规划的制定。</w:t>
            </w:r>
          </w:p>
          <w:p>
            <w:pPr>
              <w:widowControl/>
              <w:spacing w:line="320" w:lineRule="exact"/>
              <w:rPr>
                <w:rFonts w:ascii="仿宋" w:hAnsi="仿宋" w:eastAsia="仿宋" w:cs="宋体"/>
                <w:kern w:val="0"/>
                <w:sz w:val="24"/>
                <w:szCs w:val="24"/>
              </w:rPr>
            </w:pPr>
            <w:r>
              <w:rPr>
                <w:rFonts w:hint="eastAsia" w:ascii="仿宋" w:hAnsi="仿宋" w:eastAsia="仿宋" w:cs="宋体"/>
                <w:kern w:val="0"/>
                <w:sz w:val="24"/>
                <w:szCs w:val="24"/>
              </w:rPr>
              <w:t>2.负责校院企地工作的组织管理。</w:t>
            </w:r>
          </w:p>
          <w:p>
            <w:pPr>
              <w:widowControl/>
              <w:spacing w:line="320" w:lineRule="exact"/>
              <w:rPr>
                <w:rFonts w:ascii="仿宋" w:hAnsi="仿宋" w:eastAsia="仿宋" w:cs="仿宋"/>
                <w:color w:val="000000"/>
                <w:sz w:val="24"/>
                <w:szCs w:val="24"/>
              </w:rPr>
            </w:pPr>
            <w:r>
              <w:rPr>
                <w:rFonts w:hint="eastAsia" w:ascii="仿宋" w:hAnsi="仿宋" w:eastAsia="仿宋" w:cs="宋体"/>
                <w:kern w:val="0"/>
                <w:sz w:val="24"/>
                <w:szCs w:val="24"/>
              </w:rPr>
              <w:t>3.负责校院企地项目招引、促建等工作。</w:t>
            </w:r>
          </w:p>
        </w:tc>
        <w:tc>
          <w:tcPr>
            <w:tcW w:w="5015" w:type="dxa"/>
            <w:tcBorders>
              <w:top w:val="nil"/>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 普通高等院校全日制大学本科及以上（学历、学位证齐全，且在2019年7月10日前取得相应学历学位证书）。</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 专业：本科，电子信息类（0807）。硕士，电子科学与技术（0809）。</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3.年龄在35周岁以下（1983年7月10日后出生）。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4.身心健康，有较强的文字功底、组织沟通协调能力。</w:t>
            </w:r>
            <w:r>
              <w:rPr>
                <w:rStyle w:val="8"/>
                <w:rFonts w:hint="default" w:ascii="方正仿宋" w:hAnsi="方正仿宋" w:eastAsia="方正仿宋" w:cs="方正仿宋"/>
              </w:rPr>
              <w:br w:type="textWrapping"/>
            </w:r>
            <w:r>
              <w:rPr>
                <w:rStyle w:val="8"/>
                <w:rFonts w:hint="default" w:ascii="方正仿宋" w:hAnsi="方正仿宋" w:eastAsia="方正仿宋" w:cs="方正仿宋"/>
              </w:rPr>
              <w:t>5.在高校、科研院所等科研管理部门工作者优先。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4120" w:hRule="atLeast"/>
          <w:jc w:val="center"/>
        </w:trPr>
        <w:tc>
          <w:tcPr>
            <w:tcW w:w="1043" w:type="dxa"/>
            <w:tcBorders>
              <w:top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rPr>
                <w:rFonts w:ascii="仿宋" w:hAnsi="仿宋" w:eastAsia="仿宋" w:cs="仿宋"/>
                <w:color w:val="000000"/>
                <w:sz w:val="24"/>
                <w:szCs w:val="24"/>
              </w:rPr>
            </w:pPr>
            <w:r>
              <w:rPr>
                <w:rFonts w:hint="eastAsia" w:ascii="仿宋" w:hAnsi="仿宋" w:eastAsia="仿宋" w:cs="宋体"/>
                <w:kern w:val="0"/>
                <w:sz w:val="24"/>
                <w:szCs w:val="24"/>
              </w:rPr>
              <w:t>企业服务岗</w:t>
            </w:r>
          </w:p>
        </w:tc>
        <w:tc>
          <w:tcPr>
            <w:tcW w:w="72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rPr>
                <w:rFonts w:ascii="仿宋" w:hAnsi="仿宋" w:eastAsia="仿宋" w:cs="仿宋"/>
                <w:color w:val="000000"/>
                <w:sz w:val="24"/>
                <w:szCs w:val="24"/>
              </w:rPr>
            </w:pPr>
            <w:r>
              <w:rPr>
                <w:rFonts w:hint="eastAsia" w:ascii="仿宋" w:hAnsi="仿宋" w:eastAsia="仿宋" w:cs="宋体"/>
                <w:kern w:val="0"/>
                <w:sz w:val="24"/>
                <w:szCs w:val="24"/>
              </w:rPr>
              <w:t>1</w:t>
            </w:r>
          </w:p>
        </w:tc>
        <w:tc>
          <w:tcPr>
            <w:tcW w:w="32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1.负责定期走访电子信息企业，收集汇总电子信息企业信息和诉求。</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2.负责举办、组织、参与行业会议、论坛和现场活动。</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3.负责促进企业建设和安全生产管理。</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4.负责做好电子信息规上企业经济运行预警监测和在库火炬统计企业跟踪联系。</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5.掌握重点经济指标情况，形成经济运行分析报告和专项分析报告。</w:t>
            </w:r>
          </w:p>
        </w:tc>
        <w:tc>
          <w:tcPr>
            <w:tcW w:w="5015" w:type="dxa"/>
            <w:tcBorders>
              <w:top w:val="nil"/>
              <w:left w:val="nil"/>
              <w:bottom w:val="single" w:color="000000" w:sz="8" w:space="0"/>
            </w:tcBorders>
            <w:shd w:val="clear" w:color="auto" w:fill="auto"/>
            <w:tcMar>
              <w:top w:w="15" w:type="dxa"/>
              <w:left w:w="15" w:type="dxa"/>
              <w:right w:w="15" w:type="dxa"/>
            </w:tcMar>
            <w:vAlign w:val="center"/>
          </w:tcPr>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1.普通高等院校全日制大学本科及以上（学历、学位证齐全，且在2019年7月10日前取得相应学历学位证书）。专业不限。</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2.年龄在35周岁以下（1983年7月10日后出生）。</w:t>
            </w:r>
          </w:p>
          <w:p>
            <w:pPr>
              <w:widowControl/>
              <w:spacing w:line="0" w:lineRule="atLeast"/>
              <w:textAlignment w:val="center"/>
              <w:rPr>
                <w:rStyle w:val="8"/>
                <w:rFonts w:hint="default" w:ascii="方正仿宋" w:hAnsi="方正仿宋" w:eastAsia="方正仿宋" w:cs="方正仿宋"/>
              </w:rPr>
            </w:pPr>
            <w:r>
              <w:rPr>
                <w:rStyle w:val="8"/>
                <w:rFonts w:hint="default" w:ascii="方正仿宋" w:hAnsi="方正仿宋" w:eastAsia="方正仿宋" w:cs="方正仿宋"/>
              </w:rPr>
              <w:t>3.政治素养高，具有较强的组织协调能力</w:t>
            </w:r>
            <w:bookmarkStart w:id="0" w:name="_GoBack"/>
            <w:bookmarkEnd w:id="0"/>
            <w:r>
              <w:rPr>
                <w:rStyle w:val="8"/>
                <w:rFonts w:hint="default" w:ascii="方正仿宋" w:hAnsi="方正仿宋" w:eastAsia="方正仿宋" w:cs="方正仿宋"/>
              </w:rPr>
              <w:t>，能吃苦耐劳、乐观积极，能熟练处理文稿。</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
    <w:panose1 w:val="03000509000000000000"/>
    <w:charset w:val="86"/>
    <w:family w:val="script"/>
    <w:pitch w:val="default"/>
    <w:sig w:usb0="00000001" w:usb1="080E0000" w:usb2="00000000" w:usb3="00000000" w:csb0="00040000" w:csb1="00000000"/>
  </w:font>
  <w:font w:name="方正黑体">
    <w:panose1 w:val="03000509000000000000"/>
    <w:charset w:val="86"/>
    <w:family w:val="script"/>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4224"/>
    <w:multiLevelType w:val="singleLevel"/>
    <w:tmpl w:val="2DAE422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D2"/>
    <w:rsid w:val="0002682B"/>
    <w:rsid w:val="00034D40"/>
    <w:rsid w:val="00051DA7"/>
    <w:rsid w:val="00071083"/>
    <w:rsid w:val="000C5E3B"/>
    <w:rsid w:val="0010334A"/>
    <w:rsid w:val="00130939"/>
    <w:rsid w:val="001C0BE6"/>
    <w:rsid w:val="001D531A"/>
    <w:rsid w:val="0021236F"/>
    <w:rsid w:val="00242304"/>
    <w:rsid w:val="00274D7F"/>
    <w:rsid w:val="002B3F6B"/>
    <w:rsid w:val="002D615E"/>
    <w:rsid w:val="002D7BAA"/>
    <w:rsid w:val="003B366E"/>
    <w:rsid w:val="00485C16"/>
    <w:rsid w:val="004964D2"/>
    <w:rsid w:val="004B6B85"/>
    <w:rsid w:val="004C0F77"/>
    <w:rsid w:val="004F16D9"/>
    <w:rsid w:val="00506C13"/>
    <w:rsid w:val="0055412A"/>
    <w:rsid w:val="005F620C"/>
    <w:rsid w:val="006324E9"/>
    <w:rsid w:val="006737D5"/>
    <w:rsid w:val="00724339"/>
    <w:rsid w:val="00733E79"/>
    <w:rsid w:val="00743BF1"/>
    <w:rsid w:val="007D5DD2"/>
    <w:rsid w:val="007E49AE"/>
    <w:rsid w:val="008136E0"/>
    <w:rsid w:val="00821120"/>
    <w:rsid w:val="008535EF"/>
    <w:rsid w:val="00860255"/>
    <w:rsid w:val="008A63F3"/>
    <w:rsid w:val="008F6829"/>
    <w:rsid w:val="00912679"/>
    <w:rsid w:val="00915DC2"/>
    <w:rsid w:val="00974285"/>
    <w:rsid w:val="009838B4"/>
    <w:rsid w:val="009A7DA6"/>
    <w:rsid w:val="00A268DB"/>
    <w:rsid w:val="00A611C5"/>
    <w:rsid w:val="00A62552"/>
    <w:rsid w:val="00A91EFB"/>
    <w:rsid w:val="00AD320B"/>
    <w:rsid w:val="00B0462F"/>
    <w:rsid w:val="00B215AC"/>
    <w:rsid w:val="00C23387"/>
    <w:rsid w:val="00C24121"/>
    <w:rsid w:val="00C4759D"/>
    <w:rsid w:val="00C91FF1"/>
    <w:rsid w:val="00C94AF3"/>
    <w:rsid w:val="00CF548A"/>
    <w:rsid w:val="00CF68BB"/>
    <w:rsid w:val="00CF73D6"/>
    <w:rsid w:val="00D14061"/>
    <w:rsid w:val="00D81363"/>
    <w:rsid w:val="00D854CC"/>
    <w:rsid w:val="00DA5452"/>
    <w:rsid w:val="00DD4422"/>
    <w:rsid w:val="00DD4AC3"/>
    <w:rsid w:val="00E51748"/>
    <w:rsid w:val="00EF1563"/>
    <w:rsid w:val="00F21918"/>
    <w:rsid w:val="00F84502"/>
    <w:rsid w:val="00FB3E2A"/>
    <w:rsid w:val="00FC5428"/>
    <w:rsid w:val="1E2C5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font41"/>
    <w:basedOn w:val="5"/>
    <w:qFormat/>
    <w:uiPriority w:val="0"/>
    <w:rPr>
      <w:rFonts w:hint="eastAsia" w:ascii="仿宋" w:hAnsi="仿宋" w:eastAsia="仿宋" w:cs="仿宋"/>
      <w:color w:val="000000"/>
      <w:sz w:val="24"/>
      <w:szCs w:val="24"/>
      <w:u w:val="none"/>
    </w:rPr>
  </w:style>
  <w:style w:type="character" w:customStyle="1" w:styleId="9">
    <w:name w:val="font2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545</Words>
  <Characters>3112</Characters>
  <Lines>25</Lines>
  <Paragraphs>7</Paragraphs>
  <TotalTime>51</TotalTime>
  <ScaleCrop>false</ScaleCrop>
  <LinksUpToDate>false</LinksUpToDate>
  <CharactersWithSpaces>3650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2019-07-05T06:13:00Z</dcterms:created>
  <dc:creator>刘智桁</dc:creator>
  <cp:lastModifiedBy>tianyuan</cp:lastModifiedBy>
  <cp:lastPrinted>2019-07-05T06:47:00Z</cp:lastPrinted>
  <dcterms:modified xsi:type="dcterms:W3CDTF">2019-07-10T01:19:08Z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