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tbl>
      <w:tblPr>
        <w:tblStyle w:val="7"/>
        <w:tblW w:w="14918" w:type="dxa"/>
        <w:jc w:val="center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人员需求表</w:t>
            </w:r>
          </w:p>
          <w:tbl>
            <w:tblPr>
              <w:tblStyle w:val="7"/>
              <w:tblW w:w="1474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4"/>
              <w:gridCol w:w="717"/>
              <w:gridCol w:w="1530"/>
              <w:gridCol w:w="1699"/>
              <w:gridCol w:w="1728"/>
              <w:gridCol w:w="1065"/>
              <w:gridCol w:w="945"/>
              <w:gridCol w:w="56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143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招聘岗位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招聘人数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学历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要求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专业要求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年龄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要求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户籍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要求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性别</w:t>
                  </w:r>
                </w:p>
              </w:tc>
              <w:tc>
                <w:tcPr>
                  <w:tcW w:w="56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4"/>
                      <w:szCs w:val="22"/>
                    </w:rPr>
                    <w:t>其他条件及要求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  <w:jc w:val="center"/>
              </w:trPr>
              <w:tc>
                <w:tcPr>
                  <w:tcW w:w="143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综合文字1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3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全日制本科及以上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不限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35周岁及以下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 w:val="21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不限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男</w:t>
                  </w:r>
                </w:p>
              </w:tc>
              <w:tc>
                <w:tcPr>
                  <w:tcW w:w="5622" w:type="dxa"/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具有3年及以上文字工作经验，具有较强的文字功底和分析能力。有在机关部门文字工作经验和在地市级以上报刊发表作品者优先。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  <w:jc w:val="center"/>
              </w:trPr>
              <w:tc>
                <w:tcPr>
                  <w:tcW w:w="143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综合文秘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全日制大专及以上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信息技术、计算机、文秘类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30周岁及以下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sz w:val="21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不限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不限</w:t>
                  </w:r>
                </w:p>
              </w:tc>
              <w:tc>
                <w:tcPr>
                  <w:tcW w:w="5622" w:type="dxa"/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熟</w:t>
                  </w:r>
                  <w:permStart w:id="0" w:edGrp="everyone"/>
                  <w:permEnd w:id="0"/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悉电脑软件操作，每分钟打字80个以上。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  <w:jc w:val="center"/>
              </w:trPr>
              <w:tc>
                <w:tcPr>
                  <w:tcW w:w="143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财务管理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全日制本科及以上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财务、会计类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30周岁及以下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不限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不限</w:t>
                  </w:r>
                </w:p>
              </w:tc>
              <w:tc>
                <w:tcPr>
                  <w:tcW w:w="5622" w:type="dxa"/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具有助理会计师及以上职称，2年以上财务管理工作经验。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  <w:jc w:val="center"/>
              </w:trPr>
              <w:tc>
                <w:tcPr>
                  <w:tcW w:w="143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bookmarkStart w:id="0" w:name="_GoBack" w:colFirst="3" w:colLast="3"/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产业政策研究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全日制硕士研究生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经济学、经济统计学、国民经济管理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30周岁及以下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不限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男</w:t>
                  </w:r>
                </w:p>
              </w:tc>
              <w:tc>
                <w:tcPr>
                  <w:tcW w:w="5622" w:type="dxa"/>
                  <w:vAlign w:val="center"/>
                </w:tcPr>
                <w:p>
                  <w:pPr>
                    <w:spacing w:line="320" w:lineRule="exact"/>
                    <w:rPr>
                      <w:rFonts w:ascii="仿宋_GB2312" w:eastAsia="仿宋_GB2312"/>
                      <w:sz w:val="24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2"/>
                    </w:rPr>
                    <w:t>具有较强的文字功底和分析能力。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  <w:jc w:val="center"/>
              </w:trPr>
              <w:tc>
                <w:tcPr>
                  <w:tcW w:w="143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综合文字2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汉语言文学、新闻传播学、文秘学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35周岁及以下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eastAsia="仿宋_GB2312" w:cs="仿宋_GB2312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5622" w:type="dxa"/>
                  <w:vAlign w:val="center"/>
                </w:tcPr>
                <w:p>
                  <w:pPr>
                    <w:spacing w:line="320" w:lineRule="exact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具有综合分析协调能力，具有较强的文字功底和语言表达能力，能熟练运用ppt、Photoshop、edius、AE等软件；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工作地点在金华洋埠，有班车接送。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  <w:jc w:val="center"/>
              </w:trPr>
              <w:tc>
                <w:tcPr>
                  <w:tcW w:w="143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综合文字3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汉语言文学、新闻传播学、文秘学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35周岁及以下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男性</w:t>
                  </w:r>
                </w:p>
              </w:tc>
              <w:tc>
                <w:tcPr>
                  <w:tcW w:w="5622" w:type="dxa"/>
                  <w:vAlign w:val="center"/>
                </w:tcPr>
                <w:p>
                  <w:pPr>
                    <w:spacing w:line="320" w:lineRule="exact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具有综合分析协调能力，具有较强的文字功底和语言表达能力，能熟练运用ppt、Photoshop、edius、AE等软件；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工作地点在金华洋埠，有班车接送。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8" w:hRule="atLeast"/>
                <w:jc w:val="center"/>
              </w:trPr>
              <w:tc>
                <w:tcPr>
                  <w:tcW w:w="143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Times New Roman"/>
                      <w:sz w:val="24"/>
                      <w:szCs w:val="24"/>
                    </w:rPr>
                    <w:t>知</w:t>
                  </w: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识产权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工作人员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0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169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172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35周岁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及以下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eastAsia="仿宋_GB2312" w:cs="仿宋_GB2312"/>
                      <w:color w:val="00000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5622" w:type="dxa"/>
                  <w:vAlign w:val="center"/>
                </w:tcPr>
                <w:p>
                  <w:pPr>
                    <w:spacing w:line="320" w:lineRule="exact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服从岗位安排，能熟练运用电脑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。</w:t>
                  </w: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具有一定的文字功底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。</w:t>
                  </w:r>
                  <w:r>
                    <w:rPr>
                      <w:rFonts w:hint="eastAsia" w:ascii="仿宋" w:hAnsi="仿宋" w:eastAsia="仿宋" w:cs="Times New Roman"/>
                      <w:sz w:val="24"/>
                      <w:szCs w:val="24"/>
                    </w:rPr>
                    <w:t>有相关工作经验者优先</w:t>
                  </w:r>
                  <w:r>
                    <w:rPr>
                      <w:rFonts w:ascii="仿宋" w:hAnsi="仿宋" w:eastAsia="仿宋" w:cs="Times New Roman"/>
                      <w:sz w:val="24"/>
                      <w:szCs w:val="24"/>
                    </w:rPr>
                    <w:t>。</w:t>
                  </w:r>
                </w:p>
              </w:tc>
            </w:tr>
          </w:tbl>
          <w:p>
            <w:p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</w:tr>
    </w:tbl>
    <w:p>
      <w:pPr>
        <w:ind w:firstLine="660" w:firstLineChars="300"/>
      </w:pPr>
      <w:r>
        <w:rPr>
          <w:rFonts w:hint="eastAsia" w:ascii="仿宋_GB2312" w:hAnsi="宋体" w:eastAsia="仿宋_GB2312" w:cs="仿宋_GB2312"/>
          <w:color w:val="000000"/>
          <w:kern w:val="0"/>
          <w:sz w:val="22"/>
        </w:rPr>
        <w:t>说明：年龄计算截至报名日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588"/>
    <w:rsid w:val="000A5EFE"/>
    <w:rsid w:val="00181E1E"/>
    <w:rsid w:val="001E490E"/>
    <w:rsid w:val="002B3C96"/>
    <w:rsid w:val="002E76CF"/>
    <w:rsid w:val="00483B7E"/>
    <w:rsid w:val="005154DC"/>
    <w:rsid w:val="006451CF"/>
    <w:rsid w:val="006F5F45"/>
    <w:rsid w:val="008C4588"/>
    <w:rsid w:val="008D26B6"/>
    <w:rsid w:val="009C3FA2"/>
    <w:rsid w:val="00C36142"/>
    <w:rsid w:val="00C563C0"/>
    <w:rsid w:val="00C807FF"/>
    <w:rsid w:val="00CC774C"/>
    <w:rsid w:val="00D91784"/>
    <w:rsid w:val="00DC6DEB"/>
    <w:rsid w:val="00E04BC7"/>
    <w:rsid w:val="00E47E87"/>
    <w:rsid w:val="00EE4201"/>
    <w:rsid w:val="023E0567"/>
    <w:rsid w:val="06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qFormat/>
    <w:uiPriority w:val="99"/>
    <w:rPr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6">
    <w:name w:val="Table Paragraph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FF7F6-B0A8-4FE0-B8B0-961212D82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412</Words>
  <Characters>2354</Characters>
  <Lines>19</Lines>
  <Paragraphs>5</Paragraphs>
  <TotalTime>1</TotalTime>
  <ScaleCrop>false</ScaleCrop>
  <LinksUpToDate>false</LinksUpToDate>
  <CharactersWithSpaces>2761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 琉璃*落】</cp:lastModifiedBy>
  <cp:lastPrinted>2019-07-12T07:28:00Z</cp:lastPrinted>
  <dcterms:modified xsi:type="dcterms:W3CDTF">2019-07-12T09:07:10Z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