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中国科学院紫金山天文台2019年度公开招聘特别研究助理岗位</w:t>
      </w:r>
    </w:p>
    <w:p>
      <w:pPr>
        <w:spacing w:line="480" w:lineRule="exact"/>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第3期人才需求表</w:t>
      </w:r>
    </w:p>
    <w:p>
      <w:pPr>
        <w:spacing w:line="480" w:lineRule="exact"/>
        <w:jc w:val="center"/>
        <w:rPr>
          <w:b/>
          <w:sz w:val="44"/>
          <w:szCs w:val="44"/>
        </w:rPr>
      </w:pPr>
    </w:p>
    <w:tbl>
      <w:tblPr>
        <w:tblStyle w:val="6"/>
        <w:tblW w:w="14571"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215"/>
        <w:gridCol w:w="1134"/>
        <w:gridCol w:w="850"/>
        <w:gridCol w:w="851"/>
        <w:gridCol w:w="2694"/>
        <w:gridCol w:w="1135"/>
        <w:gridCol w:w="568"/>
        <w:gridCol w:w="709"/>
        <w:gridCol w:w="848"/>
        <w:gridCol w:w="850"/>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456" w:type="dxa"/>
            <w:shd w:val="clear" w:color="000000" w:fill="FFFFFF"/>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themeColor="text1"/>
                <w:kern w:val="0"/>
                <w:szCs w:val="21"/>
              </w:rPr>
              <w:t>序号</w:t>
            </w:r>
          </w:p>
        </w:tc>
        <w:tc>
          <w:tcPr>
            <w:tcW w:w="1215" w:type="dxa"/>
            <w:shd w:val="clear" w:color="000000" w:fill="FFFFFF"/>
            <w:vAlign w:val="center"/>
          </w:tcPr>
          <w:p>
            <w:pPr>
              <w:widowControl/>
              <w:jc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用人单元</w:t>
            </w:r>
          </w:p>
          <w:p>
            <w:pPr>
              <w:widowControl/>
              <w:jc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名称</w:t>
            </w:r>
          </w:p>
        </w:tc>
        <w:tc>
          <w:tcPr>
            <w:tcW w:w="1134" w:type="dxa"/>
            <w:shd w:val="clear" w:color="000000" w:fill="FFFFFF"/>
            <w:vAlign w:val="center"/>
          </w:tcPr>
          <w:p>
            <w:pPr>
              <w:widowControl/>
              <w:jc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用人单元负责人</w:t>
            </w:r>
          </w:p>
        </w:tc>
        <w:tc>
          <w:tcPr>
            <w:tcW w:w="850" w:type="dxa"/>
            <w:shd w:val="clear" w:color="000000" w:fill="FFFFFF"/>
            <w:vAlign w:val="center"/>
          </w:tcPr>
          <w:p>
            <w:pPr>
              <w:widowControl/>
              <w:jc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岗位</w:t>
            </w:r>
          </w:p>
          <w:p>
            <w:pPr>
              <w:widowControl/>
              <w:jc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名称</w:t>
            </w:r>
          </w:p>
        </w:tc>
        <w:tc>
          <w:tcPr>
            <w:tcW w:w="851" w:type="dxa"/>
            <w:shd w:val="clear" w:color="000000" w:fill="FFFFFF"/>
            <w:vAlign w:val="center"/>
          </w:tcPr>
          <w:p>
            <w:pPr>
              <w:widowControl/>
              <w:jc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岗位</w:t>
            </w:r>
          </w:p>
          <w:p>
            <w:pPr>
              <w:widowControl/>
              <w:jc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等级</w:t>
            </w:r>
          </w:p>
        </w:tc>
        <w:tc>
          <w:tcPr>
            <w:tcW w:w="2694" w:type="dxa"/>
            <w:shd w:val="clear" w:color="000000" w:fill="FFFFFF"/>
            <w:vAlign w:val="center"/>
          </w:tcPr>
          <w:p>
            <w:pPr>
              <w:widowControl/>
              <w:jc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岗位职责和工作内容</w:t>
            </w:r>
          </w:p>
        </w:tc>
        <w:tc>
          <w:tcPr>
            <w:tcW w:w="1135" w:type="dxa"/>
            <w:shd w:val="clear" w:color="000000" w:fill="FFFFFF"/>
            <w:vAlign w:val="center"/>
          </w:tcPr>
          <w:p>
            <w:pPr>
              <w:widowControl/>
              <w:jc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聘用</w:t>
            </w:r>
          </w:p>
          <w:p>
            <w:pPr>
              <w:widowControl/>
              <w:jc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类型</w:t>
            </w:r>
          </w:p>
        </w:tc>
        <w:tc>
          <w:tcPr>
            <w:tcW w:w="568" w:type="dxa"/>
            <w:shd w:val="clear" w:color="000000" w:fill="FFFFFF"/>
            <w:vAlign w:val="center"/>
          </w:tcPr>
          <w:p>
            <w:pPr>
              <w:widowControl/>
              <w:jc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聘期</w:t>
            </w:r>
          </w:p>
        </w:tc>
        <w:tc>
          <w:tcPr>
            <w:tcW w:w="709" w:type="dxa"/>
            <w:shd w:val="clear" w:color="000000" w:fill="FFFFFF"/>
            <w:vAlign w:val="center"/>
          </w:tcPr>
          <w:p>
            <w:pPr>
              <w:widowControl/>
              <w:jc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招聘人数</w:t>
            </w:r>
          </w:p>
        </w:tc>
        <w:tc>
          <w:tcPr>
            <w:tcW w:w="848" w:type="dxa"/>
            <w:shd w:val="clear" w:color="000000" w:fill="FFFFFF"/>
            <w:vAlign w:val="center"/>
          </w:tcPr>
          <w:p>
            <w:pPr>
              <w:widowControl/>
              <w:jc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所需专业</w:t>
            </w:r>
          </w:p>
        </w:tc>
        <w:tc>
          <w:tcPr>
            <w:tcW w:w="850" w:type="dxa"/>
            <w:shd w:val="clear" w:color="000000" w:fill="FFFFFF"/>
            <w:vAlign w:val="center"/>
          </w:tcPr>
          <w:p>
            <w:pPr>
              <w:widowControl/>
              <w:jc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学历/</w:t>
            </w:r>
          </w:p>
          <w:p>
            <w:pPr>
              <w:widowControl/>
              <w:jc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学位</w:t>
            </w:r>
          </w:p>
        </w:tc>
        <w:tc>
          <w:tcPr>
            <w:tcW w:w="3261" w:type="dxa"/>
            <w:shd w:val="clear" w:color="000000" w:fill="FFFFFF"/>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0" w:hRule="atLeast"/>
        </w:trPr>
        <w:tc>
          <w:tcPr>
            <w:tcW w:w="456" w:type="dxa"/>
            <w:shd w:val="clear" w:color="000000" w:fill="FFFFFF"/>
            <w:vAlign w:val="center"/>
          </w:tcPr>
          <w:p>
            <w:pPr>
              <w:widowControl/>
              <w:spacing w:line="320" w:lineRule="exact"/>
              <w:jc w:val="center"/>
              <w:rPr>
                <w:rFonts w:ascii="宋体" w:hAnsi="宋体" w:eastAsia="宋体" w:cs="宋体"/>
                <w:b/>
                <w:color w:val="000000"/>
                <w:kern w:val="0"/>
                <w:szCs w:val="21"/>
              </w:rPr>
            </w:pPr>
            <w:r>
              <w:rPr>
                <w:rFonts w:hint="eastAsia" w:ascii="宋体" w:hAnsi="宋体" w:eastAsia="宋体" w:cs="宋体"/>
                <w:b/>
                <w:color w:val="000000"/>
                <w:kern w:val="0"/>
                <w:szCs w:val="21"/>
              </w:rPr>
              <w:t>1</w:t>
            </w:r>
          </w:p>
        </w:tc>
        <w:tc>
          <w:tcPr>
            <w:tcW w:w="1215" w:type="dxa"/>
            <w:shd w:val="clear" w:color="000000" w:fill="FFFFFF"/>
            <w:vAlign w:val="center"/>
          </w:tcPr>
          <w:p>
            <w:pPr>
              <w:widowControl/>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暗物质间接探测的相关物理研究团组</w:t>
            </w:r>
          </w:p>
        </w:tc>
        <w:tc>
          <w:tcPr>
            <w:tcW w:w="1134" w:type="dxa"/>
            <w:shd w:val="clear" w:color="000000" w:fill="FFFFFF"/>
            <w:vAlign w:val="center"/>
          </w:tcPr>
          <w:p>
            <w:pPr>
              <w:widowControl/>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范一中</w:t>
            </w:r>
          </w:p>
        </w:tc>
        <w:tc>
          <w:tcPr>
            <w:tcW w:w="850" w:type="dxa"/>
            <w:shd w:val="clear" w:color="000000" w:fill="FFFFFF"/>
            <w:vAlign w:val="center"/>
          </w:tcPr>
          <w:p>
            <w:pPr>
              <w:widowControl/>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暗物质间接探测与高能天体物理</w:t>
            </w:r>
          </w:p>
          <w:p>
            <w:pPr>
              <w:widowControl/>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研究</w:t>
            </w:r>
          </w:p>
        </w:tc>
        <w:tc>
          <w:tcPr>
            <w:tcW w:w="851" w:type="dxa"/>
            <w:shd w:val="clear" w:color="000000" w:fill="FFFFFF"/>
            <w:vAlign w:val="center"/>
          </w:tcPr>
          <w:p>
            <w:pPr>
              <w:widowControl/>
              <w:spacing w:line="320" w:lineRule="exact"/>
              <w:jc w:val="center"/>
              <w:rPr>
                <w:rFonts w:ascii="宋体" w:hAnsi="宋体" w:eastAsia="宋体" w:cs="宋体"/>
                <w:b/>
                <w:kern w:val="0"/>
                <w:szCs w:val="21"/>
              </w:rPr>
            </w:pPr>
            <w:r>
              <w:rPr>
                <w:rFonts w:hint="eastAsia" w:ascii="宋体" w:hAnsi="宋体" w:eastAsia="宋体" w:cs="宋体"/>
                <w:b/>
                <w:kern w:val="0"/>
                <w:szCs w:val="21"/>
              </w:rPr>
              <w:t>中级</w:t>
            </w:r>
          </w:p>
        </w:tc>
        <w:tc>
          <w:tcPr>
            <w:tcW w:w="2694" w:type="dxa"/>
            <w:shd w:val="clear" w:color="000000" w:fill="FFFFFF"/>
            <w:vAlign w:val="center"/>
          </w:tcPr>
          <w:p>
            <w:pPr>
              <w:spacing w:line="320" w:lineRule="exact"/>
              <w:jc w:val="left"/>
              <w:rPr>
                <w:rFonts w:ascii="宋体" w:hAnsi="宋体" w:eastAsia="宋体" w:cs="宋体"/>
                <w:b/>
                <w:bCs/>
                <w:kern w:val="0"/>
                <w:szCs w:val="21"/>
              </w:rPr>
            </w:pPr>
            <w:r>
              <w:rPr>
                <w:rFonts w:hint="eastAsia" w:ascii="宋体" w:hAnsi="宋体" w:eastAsia="宋体" w:cs="宋体"/>
                <w:b/>
                <w:bCs/>
                <w:kern w:val="0"/>
                <w:szCs w:val="21"/>
              </w:rPr>
              <w:t>岗位职责：</w:t>
            </w:r>
          </w:p>
          <w:p>
            <w:pPr>
              <w:spacing w:line="320" w:lineRule="exact"/>
              <w:jc w:val="left"/>
              <w:rPr>
                <w:rFonts w:ascii="宋体" w:hAnsi="宋体" w:eastAsia="宋体" w:cs="宋体"/>
                <w:kern w:val="0"/>
                <w:szCs w:val="21"/>
              </w:rPr>
            </w:pPr>
            <w:r>
              <w:rPr>
                <w:rFonts w:hint="eastAsia" w:ascii="宋体" w:hAnsi="宋体" w:eastAsia="宋体" w:cs="宋体"/>
                <w:kern w:val="0"/>
                <w:szCs w:val="21"/>
              </w:rPr>
              <w:t>利用多信使数据进行暗物质间接探测研究和相关的高能天体物理研究；</w:t>
            </w:r>
          </w:p>
          <w:p>
            <w:pPr>
              <w:spacing w:line="320" w:lineRule="exact"/>
              <w:jc w:val="left"/>
              <w:rPr>
                <w:rFonts w:ascii="宋体" w:hAnsi="宋体" w:eastAsia="宋体" w:cs="宋体"/>
                <w:b/>
                <w:bCs/>
                <w:kern w:val="0"/>
                <w:szCs w:val="21"/>
              </w:rPr>
            </w:pPr>
            <w:r>
              <w:rPr>
                <w:rFonts w:hint="eastAsia" w:ascii="宋体" w:hAnsi="宋体" w:eastAsia="宋体" w:cs="宋体"/>
                <w:b/>
                <w:bCs/>
                <w:kern w:val="0"/>
                <w:szCs w:val="21"/>
              </w:rPr>
              <w:t>主要工作内容：</w:t>
            </w:r>
          </w:p>
          <w:p>
            <w:pPr>
              <w:spacing w:line="320" w:lineRule="exact"/>
              <w:jc w:val="left"/>
              <w:rPr>
                <w:rFonts w:ascii="宋体" w:hAnsi="宋体" w:eastAsia="宋体" w:cs="宋体"/>
                <w:b/>
                <w:kern w:val="0"/>
                <w:szCs w:val="21"/>
              </w:rPr>
            </w:pPr>
            <w:r>
              <w:rPr>
                <w:rFonts w:hint="eastAsia" w:ascii="宋体" w:hAnsi="宋体" w:eastAsia="宋体" w:cs="宋体"/>
                <w:kern w:val="0"/>
                <w:szCs w:val="21"/>
              </w:rPr>
              <w:t>1）利用多信使数据开展暗物质粒子间接探测或高能天体物理研究；                2）参加下一代大型伽马射线空间天文望远镜的预研究2)完成领导安排的其它工作。</w:t>
            </w:r>
          </w:p>
        </w:tc>
        <w:tc>
          <w:tcPr>
            <w:tcW w:w="1135" w:type="dxa"/>
            <w:shd w:val="clear" w:color="000000" w:fill="FFFFFF"/>
            <w:vAlign w:val="center"/>
          </w:tcPr>
          <w:p>
            <w:pPr>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非在编</w:t>
            </w:r>
          </w:p>
          <w:p>
            <w:pPr>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项目聘用</w:t>
            </w:r>
          </w:p>
        </w:tc>
        <w:tc>
          <w:tcPr>
            <w:tcW w:w="568" w:type="dxa"/>
            <w:shd w:val="clear" w:color="000000" w:fill="FFFFFF"/>
            <w:vAlign w:val="center"/>
          </w:tcPr>
          <w:p>
            <w:pPr>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3年</w:t>
            </w:r>
          </w:p>
        </w:tc>
        <w:tc>
          <w:tcPr>
            <w:tcW w:w="709" w:type="dxa"/>
            <w:shd w:val="clear" w:color="000000" w:fill="FFFFFF"/>
            <w:vAlign w:val="center"/>
          </w:tcPr>
          <w:p>
            <w:pPr>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w:t>
            </w:r>
          </w:p>
        </w:tc>
        <w:tc>
          <w:tcPr>
            <w:tcW w:w="848" w:type="dxa"/>
            <w:shd w:val="clear" w:color="000000" w:fill="FFFFFF"/>
            <w:vAlign w:val="center"/>
          </w:tcPr>
          <w:p>
            <w:pPr>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天体</w:t>
            </w:r>
          </w:p>
          <w:p>
            <w:pPr>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物理</w:t>
            </w:r>
          </w:p>
        </w:tc>
        <w:tc>
          <w:tcPr>
            <w:tcW w:w="850" w:type="dxa"/>
            <w:shd w:val="clear" w:color="000000" w:fill="FFFFFF"/>
            <w:vAlign w:val="center"/>
          </w:tcPr>
          <w:p>
            <w:pPr>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研究生/博士</w:t>
            </w:r>
          </w:p>
        </w:tc>
        <w:tc>
          <w:tcPr>
            <w:tcW w:w="3261" w:type="dxa"/>
            <w:shd w:val="clear" w:color="000000" w:fill="FFFFFF"/>
            <w:vAlign w:val="center"/>
          </w:tcPr>
          <w:p>
            <w:pPr>
              <w:spacing w:line="320" w:lineRule="exact"/>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须具有博士学位或申报时已通过博士学位论文答辩并满足如下条件之一：</w:t>
            </w:r>
          </w:p>
          <w:p>
            <w:pPr>
              <w:spacing w:line="320" w:lineRule="exact"/>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1）具有丰富的伽马射线数据处理经验和暗物质间接探测相关研究或高能天体物研究背景；</w:t>
            </w:r>
          </w:p>
          <w:p>
            <w:pPr>
              <w:spacing w:line="320" w:lineRule="exact"/>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2）有较强的独立工作能力，已以第一作者或通讯作者身份在国际主流的天文或物理类期刊上发表 4篇及以上的相关学术论文。</w:t>
            </w:r>
          </w:p>
          <w:p>
            <w:pPr>
              <w:spacing w:line="320" w:lineRule="exact"/>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全时在紫金山天文台工作。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5" w:hRule="atLeast"/>
        </w:trPr>
        <w:tc>
          <w:tcPr>
            <w:tcW w:w="456" w:type="dxa"/>
            <w:shd w:val="clear" w:color="000000" w:fill="FFFFFF"/>
            <w:vAlign w:val="center"/>
          </w:tcPr>
          <w:p>
            <w:pPr>
              <w:widowControl/>
              <w:spacing w:line="320" w:lineRule="exact"/>
              <w:jc w:val="center"/>
              <w:rPr>
                <w:rFonts w:ascii="宋体" w:hAnsi="宋体" w:eastAsia="宋体" w:cs="宋体"/>
                <w:b/>
                <w:color w:val="000000"/>
                <w:kern w:val="0"/>
                <w:szCs w:val="21"/>
              </w:rPr>
            </w:pPr>
            <w:r>
              <w:rPr>
                <w:rFonts w:hint="eastAsia" w:ascii="宋体" w:hAnsi="宋体" w:eastAsia="宋体" w:cs="宋体"/>
                <w:b/>
                <w:color w:val="000000"/>
                <w:kern w:val="0"/>
                <w:szCs w:val="21"/>
              </w:rPr>
              <w:t>2</w:t>
            </w:r>
          </w:p>
        </w:tc>
        <w:tc>
          <w:tcPr>
            <w:tcW w:w="1215" w:type="dxa"/>
            <w:shd w:val="clear" w:color="000000" w:fill="FFFFFF"/>
            <w:vAlign w:val="center"/>
          </w:tcPr>
          <w:p>
            <w:pPr>
              <w:widowControl/>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宇宙伽玛暴、中子星及相关物理研究</w:t>
            </w:r>
          </w:p>
          <w:p>
            <w:pPr>
              <w:widowControl/>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团组</w:t>
            </w:r>
          </w:p>
        </w:tc>
        <w:tc>
          <w:tcPr>
            <w:tcW w:w="1134" w:type="dxa"/>
            <w:shd w:val="clear" w:color="000000" w:fill="FFFFFF"/>
            <w:vAlign w:val="center"/>
          </w:tcPr>
          <w:p>
            <w:pPr>
              <w:widowControl/>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韦大明</w:t>
            </w:r>
          </w:p>
        </w:tc>
        <w:tc>
          <w:tcPr>
            <w:tcW w:w="850" w:type="dxa"/>
            <w:shd w:val="clear" w:color="000000" w:fill="FFFFFF"/>
            <w:vAlign w:val="center"/>
          </w:tcPr>
          <w:p>
            <w:pPr>
              <w:widowControl/>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伽玛射线暴及相关的引力波天文</w:t>
            </w:r>
          </w:p>
          <w:p>
            <w:pPr>
              <w:widowControl/>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研究</w:t>
            </w:r>
          </w:p>
        </w:tc>
        <w:tc>
          <w:tcPr>
            <w:tcW w:w="851" w:type="dxa"/>
            <w:shd w:val="clear" w:color="000000" w:fill="FFFFFF"/>
            <w:vAlign w:val="center"/>
          </w:tcPr>
          <w:p>
            <w:pPr>
              <w:widowControl/>
              <w:spacing w:line="320" w:lineRule="exact"/>
              <w:jc w:val="center"/>
              <w:rPr>
                <w:rFonts w:ascii="宋体" w:hAnsi="宋体" w:eastAsia="宋体" w:cs="宋体"/>
                <w:b/>
                <w:kern w:val="0"/>
                <w:szCs w:val="21"/>
              </w:rPr>
            </w:pPr>
            <w:r>
              <w:rPr>
                <w:rFonts w:hint="eastAsia" w:ascii="宋体" w:hAnsi="宋体" w:eastAsia="宋体" w:cs="宋体"/>
                <w:b/>
                <w:kern w:val="0"/>
                <w:szCs w:val="21"/>
              </w:rPr>
              <w:t>中级</w:t>
            </w:r>
          </w:p>
        </w:tc>
        <w:tc>
          <w:tcPr>
            <w:tcW w:w="2694" w:type="dxa"/>
            <w:shd w:val="clear" w:color="000000" w:fill="FFFFFF"/>
            <w:vAlign w:val="center"/>
          </w:tcPr>
          <w:p>
            <w:pPr>
              <w:spacing w:line="320" w:lineRule="exact"/>
              <w:jc w:val="left"/>
              <w:rPr>
                <w:rFonts w:ascii="宋体" w:hAnsi="宋体" w:eastAsia="宋体" w:cs="宋体"/>
                <w:b/>
                <w:bCs/>
                <w:kern w:val="0"/>
                <w:szCs w:val="21"/>
              </w:rPr>
            </w:pPr>
            <w:r>
              <w:rPr>
                <w:rFonts w:hint="eastAsia" w:ascii="宋体" w:hAnsi="宋体" w:eastAsia="宋体" w:cs="宋体"/>
                <w:b/>
                <w:bCs/>
                <w:kern w:val="0"/>
                <w:szCs w:val="21"/>
              </w:rPr>
              <w:t>岗位职责：</w:t>
            </w:r>
          </w:p>
          <w:p>
            <w:pPr>
              <w:spacing w:line="320" w:lineRule="exact"/>
              <w:jc w:val="left"/>
              <w:rPr>
                <w:rFonts w:ascii="宋体" w:hAnsi="宋体" w:eastAsia="宋体" w:cs="宋体"/>
                <w:kern w:val="0"/>
                <w:szCs w:val="21"/>
              </w:rPr>
            </w:pPr>
            <w:r>
              <w:rPr>
                <w:rFonts w:hint="eastAsia" w:ascii="宋体" w:hAnsi="宋体" w:eastAsia="宋体" w:cs="宋体"/>
                <w:kern w:val="0"/>
                <w:szCs w:val="21"/>
              </w:rPr>
              <w:t>利用Ligo/Virgo的引力波数据和伽玛暴及余辉的数据进行多信使研究。</w:t>
            </w:r>
          </w:p>
          <w:p>
            <w:pPr>
              <w:spacing w:line="320" w:lineRule="exact"/>
              <w:jc w:val="left"/>
              <w:rPr>
                <w:rFonts w:ascii="宋体" w:hAnsi="宋体" w:eastAsia="宋体" w:cs="宋体"/>
                <w:b/>
                <w:bCs/>
                <w:kern w:val="0"/>
                <w:szCs w:val="21"/>
              </w:rPr>
            </w:pPr>
            <w:r>
              <w:rPr>
                <w:rFonts w:hint="eastAsia" w:ascii="宋体" w:hAnsi="宋体" w:eastAsia="宋体" w:cs="宋体"/>
                <w:b/>
                <w:bCs/>
                <w:kern w:val="0"/>
                <w:szCs w:val="21"/>
              </w:rPr>
              <w:t>主要工作内容：</w:t>
            </w:r>
          </w:p>
          <w:p>
            <w:pPr>
              <w:spacing w:line="320" w:lineRule="exact"/>
              <w:jc w:val="left"/>
              <w:rPr>
                <w:rFonts w:ascii="宋体" w:hAnsi="宋体" w:eastAsia="宋体" w:cs="宋体"/>
                <w:kern w:val="0"/>
                <w:szCs w:val="21"/>
              </w:rPr>
            </w:pPr>
            <w:r>
              <w:rPr>
                <w:rFonts w:hint="eastAsia" w:ascii="宋体" w:hAnsi="宋体" w:eastAsia="宋体" w:cs="宋体"/>
                <w:kern w:val="0"/>
                <w:szCs w:val="21"/>
              </w:rPr>
              <w:t>1）分析处理引力波以及伴随的电磁辐射数据；</w:t>
            </w:r>
          </w:p>
          <w:p>
            <w:pPr>
              <w:spacing w:line="320" w:lineRule="exact"/>
              <w:jc w:val="left"/>
              <w:rPr>
                <w:rFonts w:ascii="宋体" w:hAnsi="宋体" w:eastAsia="宋体" w:cs="宋体"/>
                <w:kern w:val="0"/>
                <w:szCs w:val="21"/>
              </w:rPr>
            </w:pPr>
            <w:r>
              <w:rPr>
                <w:rFonts w:hint="eastAsia" w:ascii="宋体" w:hAnsi="宋体" w:eastAsia="宋体" w:cs="宋体"/>
                <w:kern w:val="0"/>
                <w:szCs w:val="21"/>
              </w:rPr>
              <w:t>2）利用多信使数据研究伽玛射线暴及相关的中子星物理；</w:t>
            </w:r>
          </w:p>
          <w:p>
            <w:pPr>
              <w:spacing w:line="320" w:lineRule="exact"/>
              <w:jc w:val="left"/>
              <w:rPr>
                <w:rFonts w:ascii="宋体" w:hAnsi="宋体" w:eastAsia="宋体" w:cs="宋体"/>
                <w:b/>
                <w:kern w:val="0"/>
                <w:szCs w:val="21"/>
              </w:rPr>
            </w:pPr>
            <w:r>
              <w:rPr>
                <w:rFonts w:hint="eastAsia" w:ascii="宋体" w:hAnsi="宋体" w:eastAsia="宋体" w:cs="宋体"/>
                <w:kern w:val="0"/>
                <w:szCs w:val="21"/>
              </w:rPr>
              <w:t>3)完成领导安排的其它工作。</w:t>
            </w:r>
          </w:p>
        </w:tc>
        <w:tc>
          <w:tcPr>
            <w:tcW w:w="1135" w:type="dxa"/>
            <w:shd w:val="clear" w:color="000000" w:fill="FFFFFF"/>
            <w:vAlign w:val="center"/>
          </w:tcPr>
          <w:p>
            <w:pPr>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非在编</w:t>
            </w:r>
          </w:p>
          <w:p>
            <w:pPr>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项目聘用</w:t>
            </w:r>
          </w:p>
        </w:tc>
        <w:tc>
          <w:tcPr>
            <w:tcW w:w="568" w:type="dxa"/>
            <w:shd w:val="clear" w:color="000000" w:fill="FFFFFF"/>
            <w:vAlign w:val="center"/>
          </w:tcPr>
          <w:p>
            <w:pPr>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3年</w:t>
            </w:r>
          </w:p>
        </w:tc>
        <w:tc>
          <w:tcPr>
            <w:tcW w:w="709" w:type="dxa"/>
            <w:shd w:val="clear" w:color="000000" w:fill="FFFFFF"/>
            <w:vAlign w:val="center"/>
          </w:tcPr>
          <w:p>
            <w:pPr>
              <w:spacing w:line="320" w:lineRule="exact"/>
              <w:jc w:val="center"/>
              <w:rPr>
                <w:rFonts w:ascii="宋体" w:hAnsi="宋体" w:eastAsia="宋体" w:cs="宋体"/>
                <w:color w:val="000000" w:themeColor="text1"/>
                <w:kern w:val="0"/>
                <w:szCs w:val="21"/>
              </w:rPr>
            </w:pPr>
            <w:bookmarkStart w:id="0" w:name="_GoBack"/>
            <w:r>
              <w:rPr>
                <w:rFonts w:hint="eastAsia" w:ascii="宋体" w:hAnsi="宋体" w:eastAsia="宋体" w:cs="宋体"/>
                <w:color w:val="000000" w:themeColor="text1"/>
                <w:kern w:val="0"/>
                <w:szCs w:val="21"/>
              </w:rPr>
              <w:t>1</w:t>
            </w:r>
            <w:bookmarkEnd w:id="0"/>
          </w:p>
        </w:tc>
        <w:tc>
          <w:tcPr>
            <w:tcW w:w="848" w:type="dxa"/>
            <w:shd w:val="clear" w:color="000000" w:fill="FFFFFF"/>
            <w:vAlign w:val="center"/>
          </w:tcPr>
          <w:p>
            <w:pPr>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天体</w:t>
            </w:r>
          </w:p>
          <w:p>
            <w:pPr>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物理</w:t>
            </w:r>
          </w:p>
        </w:tc>
        <w:tc>
          <w:tcPr>
            <w:tcW w:w="850" w:type="dxa"/>
            <w:shd w:val="clear" w:color="000000" w:fill="FFFFFF"/>
            <w:vAlign w:val="center"/>
          </w:tcPr>
          <w:p>
            <w:pPr>
              <w:spacing w:line="320" w:lineRule="exact"/>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研究生/博士</w:t>
            </w:r>
          </w:p>
        </w:tc>
        <w:tc>
          <w:tcPr>
            <w:tcW w:w="3261" w:type="dxa"/>
            <w:shd w:val="clear" w:color="000000" w:fill="FFFFFF"/>
            <w:vAlign w:val="center"/>
          </w:tcPr>
          <w:p>
            <w:pPr>
              <w:spacing w:line="320" w:lineRule="exact"/>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须具博士学位或申报时已通过博士学位论文答辩并满足如下条件：1）具有伽玛射线暴及其余辉的数据处理经验，有一定的引力波数据处理经验；2）在伽玛暴相关领域有5年以上研究经验，并以第一作者或通讯作者身份在国际主流的天文或物理类期刊上发表4篇以上的相关学术论文。申请人被录用后需全时在紫金山天文台工作，并签订聘用合同。</w:t>
            </w:r>
          </w:p>
        </w:tc>
      </w:tr>
    </w:tbl>
    <w:p/>
    <w:sectPr>
      <w:pgSz w:w="16838" w:h="11906" w:orient="landscape"/>
      <w:pgMar w:top="709" w:right="1440" w:bottom="42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5BC"/>
    <w:rsid w:val="00010672"/>
    <w:rsid w:val="000C3079"/>
    <w:rsid w:val="001146D4"/>
    <w:rsid w:val="00164A14"/>
    <w:rsid w:val="001A5246"/>
    <w:rsid w:val="001B5510"/>
    <w:rsid w:val="00277273"/>
    <w:rsid w:val="002859DB"/>
    <w:rsid w:val="002C2171"/>
    <w:rsid w:val="002D05AB"/>
    <w:rsid w:val="003567A8"/>
    <w:rsid w:val="003653B0"/>
    <w:rsid w:val="004549B8"/>
    <w:rsid w:val="004922A3"/>
    <w:rsid w:val="004A3DB4"/>
    <w:rsid w:val="00502DCF"/>
    <w:rsid w:val="00503743"/>
    <w:rsid w:val="00541A72"/>
    <w:rsid w:val="005522B4"/>
    <w:rsid w:val="00576B52"/>
    <w:rsid w:val="005945A9"/>
    <w:rsid w:val="005B782D"/>
    <w:rsid w:val="0066295A"/>
    <w:rsid w:val="006C3500"/>
    <w:rsid w:val="006D15A7"/>
    <w:rsid w:val="006E258C"/>
    <w:rsid w:val="00722E6C"/>
    <w:rsid w:val="007258FD"/>
    <w:rsid w:val="007C7D56"/>
    <w:rsid w:val="008C2F99"/>
    <w:rsid w:val="00931DF9"/>
    <w:rsid w:val="0097665F"/>
    <w:rsid w:val="0098489A"/>
    <w:rsid w:val="009F2EA7"/>
    <w:rsid w:val="009F63F9"/>
    <w:rsid w:val="00A015BC"/>
    <w:rsid w:val="00A721B0"/>
    <w:rsid w:val="00A80AE3"/>
    <w:rsid w:val="00A960F5"/>
    <w:rsid w:val="00AC0977"/>
    <w:rsid w:val="00AE2538"/>
    <w:rsid w:val="00CC07D7"/>
    <w:rsid w:val="00DB386D"/>
    <w:rsid w:val="00DB4ADA"/>
    <w:rsid w:val="00E11003"/>
    <w:rsid w:val="00E65C3D"/>
    <w:rsid w:val="00E86E1F"/>
    <w:rsid w:val="00EC7D08"/>
    <w:rsid w:val="00F955C8"/>
    <w:rsid w:val="61AF62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批注框文本 Char"/>
    <w:basedOn w:val="7"/>
    <w:link w:val="2"/>
    <w:semiHidden/>
    <w:uiPriority w:val="99"/>
    <w:rPr>
      <w:sz w:val="18"/>
      <w:szCs w:val="18"/>
    </w:rPr>
  </w:style>
  <w:style w:type="character" w:customStyle="1" w:styleId="10">
    <w:name w:val="页眉 Char"/>
    <w:basedOn w:val="7"/>
    <w:link w:val="4"/>
    <w:semiHidden/>
    <w:uiPriority w:val="99"/>
    <w:rPr>
      <w:sz w:val="18"/>
      <w:szCs w:val="18"/>
    </w:rPr>
  </w:style>
  <w:style w:type="character" w:customStyle="1" w:styleId="11">
    <w:name w:val="页脚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79EA0-8C7C-4FE8-BFD8-9984A7B5BB7B}">
  <ds:schemaRefs/>
</ds:datastoreItem>
</file>

<file path=docProps/app.xml><?xml version="1.0" encoding="utf-8"?>
<Properties xmlns="http://schemas.openxmlformats.org/officeDocument/2006/extended-properties" xmlns:vt="http://schemas.openxmlformats.org/officeDocument/2006/docPropsVTypes">
  <Template>Normal.dotm</Template>
  <Company>pmo</Company>
  <Pages>1</Pages>
  <Words>120</Words>
  <Characters>687</Characters>
  <Lines>5</Lines>
  <Paragraphs>1</Paragraphs>
  <TotalTime>27</TotalTime>
  <ScaleCrop>false</ScaleCrop>
  <LinksUpToDate>false</LinksUpToDate>
  <CharactersWithSpaces>806</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2019-05-07T08:51:00Z</dcterms:created>
  <dc:creator>马俊梅</dc:creator>
  <cp:lastModifiedBy>张翠</cp:lastModifiedBy>
  <cp:lastPrinted>2018-01-04T06:11:00Z</cp:lastPrinted>
  <dcterms:modified xsi:type="dcterms:W3CDTF">2019-07-20T03:54:24Z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