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20" w:type="dxa"/>
        <w:tblInd w:w="96" w:type="dxa"/>
        <w:tblLook w:val="04A0"/>
      </w:tblPr>
      <w:tblGrid>
        <w:gridCol w:w="503"/>
        <w:gridCol w:w="675"/>
        <w:gridCol w:w="789"/>
        <w:gridCol w:w="620"/>
        <w:gridCol w:w="950"/>
        <w:gridCol w:w="560"/>
        <w:gridCol w:w="1083"/>
        <w:gridCol w:w="560"/>
        <w:gridCol w:w="3880"/>
      </w:tblGrid>
      <w:tr w:rsidR="00270CC9" w:rsidRPr="00357514" w:rsidTr="0000719D">
        <w:trPr>
          <w:trHeight w:val="408"/>
        </w:trPr>
        <w:tc>
          <w:tcPr>
            <w:tcW w:w="1178" w:type="dxa"/>
            <w:gridSpan w:val="2"/>
            <w:tcBorders>
              <w:top w:val="nil"/>
              <w:left w:val="nil"/>
              <w:bottom w:val="nil"/>
              <w:right w:val="nil"/>
            </w:tcBorders>
            <w:shd w:val="clear" w:color="auto" w:fill="auto"/>
            <w:noWrap/>
            <w:vAlign w:val="center"/>
            <w:hideMark/>
          </w:tcPr>
          <w:p w:rsidR="00270CC9" w:rsidRPr="00357514" w:rsidRDefault="00270CC9" w:rsidP="0000719D">
            <w:pPr>
              <w:widowControl/>
              <w:jc w:val="center"/>
              <w:rPr>
                <w:rFonts w:ascii="宋体" w:eastAsia="宋体" w:hAnsi="宋体" w:cs="宋体"/>
                <w:color w:val="000000"/>
                <w:kern w:val="0"/>
                <w:sz w:val="24"/>
                <w:szCs w:val="24"/>
              </w:rPr>
            </w:pPr>
            <w:r w:rsidRPr="00357514">
              <w:rPr>
                <w:rFonts w:ascii="宋体" w:eastAsia="宋体" w:hAnsi="宋体" w:cs="宋体" w:hint="eastAsia"/>
                <w:color w:val="000000"/>
                <w:kern w:val="0"/>
                <w:sz w:val="24"/>
                <w:szCs w:val="24"/>
              </w:rPr>
              <w:t>附件：1</w:t>
            </w:r>
          </w:p>
        </w:tc>
        <w:tc>
          <w:tcPr>
            <w:tcW w:w="789" w:type="dxa"/>
            <w:tcBorders>
              <w:top w:val="nil"/>
              <w:left w:val="nil"/>
              <w:bottom w:val="nil"/>
              <w:right w:val="nil"/>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620" w:type="dxa"/>
            <w:tcBorders>
              <w:top w:val="nil"/>
              <w:left w:val="nil"/>
              <w:bottom w:val="nil"/>
              <w:right w:val="nil"/>
            </w:tcBorders>
            <w:shd w:val="clear" w:color="auto" w:fill="auto"/>
            <w:noWrap/>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950" w:type="dxa"/>
            <w:tcBorders>
              <w:top w:val="nil"/>
              <w:left w:val="nil"/>
              <w:bottom w:val="nil"/>
              <w:right w:val="nil"/>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560" w:type="dxa"/>
            <w:tcBorders>
              <w:top w:val="nil"/>
              <w:left w:val="nil"/>
              <w:bottom w:val="nil"/>
              <w:right w:val="nil"/>
            </w:tcBorders>
            <w:shd w:val="clear" w:color="auto" w:fill="auto"/>
            <w:noWrap/>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1083" w:type="dxa"/>
            <w:tcBorders>
              <w:top w:val="nil"/>
              <w:left w:val="nil"/>
              <w:bottom w:val="nil"/>
              <w:right w:val="nil"/>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560" w:type="dxa"/>
            <w:tcBorders>
              <w:top w:val="nil"/>
              <w:left w:val="nil"/>
              <w:bottom w:val="nil"/>
              <w:right w:val="nil"/>
            </w:tcBorders>
            <w:shd w:val="clear" w:color="auto" w:fill="auto"/>
            <w:noWrap/>
            <w:vAlign w:val="center"/>
            <w:hideMark/>
          </w:tcPr>
          <w:p w:rsidR="00270CC9" w:rsidRPr="00357514" w:rsidRDefault="00270CC9" w:rsidP="0000719D">
            <w:pPr>
              <w:widowControl/>
              <w:jc w:val="left"/>
              <w:rPr>
                <w:rFonts w:ascii="宋体" w:eastAsia="宋体" w:hAnsi="宋体" w:cs="宋体"/>
                <w:color w:val="000000"/>
                <w:kern w:val="0"/>
                <w:sz w:val="24"/>
                <w:szCs w:val="24"/>
              </w:rPr>
            </w:pPr>
          </w:p>
        </w:tc>
        <w:tc>
          <w:tcPr>
            <w:tcW w:w="3880" w:type="dxa"/>
            <w:tcBorders>
              <w:top w:val="nil"/>
              <w:left w:val="nil"/>
              <w:bottom w:val="nil"/>
              <w:right w:val="nil"/>
            </w:tcBorders>
            <w:shd w:val="clear" w:color="auto" w:fill="auto"/>
            <w:noWrap/>
            <w:vAlign w:val="center"/>
            <w:hideMark/>
          </w:tcPr>
          <w:p w:rsidR="00270CC9" w:rsidRPr="00357514" w:rsidRDefault="00270CC9" w:rsidP="0000719D">
            <w:pPr>
              <w:widowControl/>
              <w:jc w:val="left"/>
              <w:rPr>
                <w:rFonts w:ascii="宋体" w:eastAsia="宋体" w:hAnsi="宋体" w:cs="宋体"/>
                <w:color w:val="000000"/>
                <w:kern w:val="0"/>
                <w:sz w:val="24"/>
                <w:szCs w:val="24"/>
              </w:rPr>
            </w:pPr>
          </w:p>
        </w:tc>
      </w:tr>
      <w:tr w:rsidR="00270CC9" w:rsidRPr="00357514" w:rsidTr="0000719D">
        <w:trPr>
          <w:trHeight w:val="729"/>
        </w:trPr>
        <w:tc>
          <w:tcPr>
            <w:tcW w:w="503" w:type="dxa"/>
            <w:tcBorders>
              <w:top w:val="nil"/>
              <w:left w:val="nil"/>
              <w:bottom w:val="nil"/>
              <w:right w:val="nil"/>
            </w:tcBorders>
            <w:shd w:val="clear" w:color="auto" w:fill="auto"/>
            <w:noWrap/>
            <w:vAlign w:val="center"/>
            <w:hideMark/>
          </w:tcPr>
          <w:p w:rsidR="00270CC9" w:rsidRPr="00357514" w:rsidRDefault="00270CC9" w:rsidP="0000719D">
            <w:pPr>
              <w:widowControl/>
              <w:jc w:val="center"/>
              <w:rPr>
                <w:rFonts w:ascii="宋体" w:eastAsia="宋体" w:hAnsi="宋体" w:cs="宋体"/>
                <w:color w:val="000000"/>
                <w:kern w:val="0"/>
                <w:sz w:val="24"/>
                <w:szCs w:val="24"/>
              </w:rPr>
            </w:pPr>
          </w:p>
        </w:tc>
        <w:tc>
          <w:tcPr>
            <w:tcW w:w="9117" w:type="dxa"/>
            <w:gridSpan w:val="8"/>
            <w:tcBorders>
              <w:top w:val="nil"/>
              <w:left w:val="nil"/>
              <w:bottom w:val="single" w:sz="4" w:space="0" w:color="auto"/>
              <w:right w:val="nil"/>
            </w:tcBorders>
            <w:shd w:val="clear" w:color="auto" w:fill="auto"/>
            <w:noWrap/>
            <w:vAlign w:val="center"/>
            <w:hideMark/>
          </w:tcPr>
          <w:p w:rsidR="00270CC9" w:rsidRPr="00357514" w:rsidRDefault="00270CC9" w:rsidP="0000719D">
            <w:pPr>
              <w:widowControl/>
              <w:jc w:val="center"/>
              <w:rPr>
                <w:rFonts w:ascii="黑体" w:eastAsia="黑体" w:hAnsi="黑体" w:cs="宋体"/>
                <w:b/>
                <w:bCs/>
                <w:color w:val="000000"/>
                <w:kern w:val="0"/>
                <w:sz w:val="28"/>
                <w:szCs w:val="28"/>
              </w:rPr>
            </w:pPr>
            <w:r w:rsidRPr="00357514">
              <w:rPr>
                <w:rFonts w:ascii="黑体" w:eastAsia="黑体" w:hAnsi="黑体" w:cs="宋体" w:hint="eastAsia"/>
                <w:b/>
                <w:bCs/>
                <w:color w:val="000000"/>
                <w:kern w:val="0"/>
                <w:sz w:val="28"/>
                <w:szCs w:val="28"/>
              </w:rPr>
              <w:t>凤岗镇社区卫生服务中心2019年公开招聘聘用人员岗位表</w:t>
            </w:r>
          </w:p>
        </w:tc>
      </w:tr>
      <w:tr w:rsidR="00270CC9" w:rsidRPr="00357514" w:rsidTr="0000719D">
        <w:trPr>
          <w:trHeight w:val="924"/>
        </w:trPr>
        <w:tc>
          <w:tcPr>
            <w:tcW w:w="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序号</w:t>
            </w:r>
          </w:p>
        </w:tc>
        <w:tc>
          <w:tcPr>
            <w:tcW w:w="675"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岗位类别</w:t>
            </w:r>
          </w:p>
        </w:tc>
        <w:tc>
          <w:tcPr>
            <w:tcW w:w="789"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岗位名称</w:t>
            </w:r>
          </w:p>
        </w:tc>
        <w:tc>
          <w:tcPr>
            <w:tcW w:w="620"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类别</w:t>
            </w:r>
          </w:p>
        </w:tc>
        <w:tc>
          <w:tcPr>
            <w:tcW w:w="950"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专业</w:t>
            </w:r>
          </w:p>
        </w:tc>
        <w:tc>
          <w:tcPr>
            <w:tcW w:w="560"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全日制学历</w:t>
            </w:r>
          </w:p>
        </w:tc>
        <w:tc>
          <w:tcPr>
            <w:tcW w:w="1083"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职称（卫生系列）</w:t>
            </w:r>
          </w:p>
        </w:tc>
        <w:tc>
          <w:tcPr>
            <w:tcW w:w="560" w:type="dxa"/>
            <w:tcBorders>
              <w:top w:val="nil"/>
              <w:left w:val="nil"/>
              <w:bottom w:val="nil"/>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招聘人数</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其他要求</w:t>
            </w:r>
          </w:p>
        </w:tc>
      </w:tr>
      <w:tr w:rsidR="00270CC9" w:rsidRPr="00357514" w:rsidTr="0000719D">
        <w:trPr>
          <w:trHeight w:val="828"/>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卫生专业技术岗</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全科医师</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临床</w:t>
            </w:r>
          </w:p>
        </w:tc>
        <w:tc>
          <w:tcPr>
            <w:tcW w:w="950"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临床医学</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中专以上</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执业助理医师以上</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3</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１、已取执业助理医师证或取得全科医生岗位培训合格证书者优先考虑；2、应届毕业生要求全日制大专以上学历。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全科中医医师</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中医</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中医学或中医相关专业</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执业助理医师以上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1、已取执业助理医师证或取得中医类别全科医师岗位培训合格证书者优先考虑；2、应届毕业生要求全日制大专以上学历。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口腔医师</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口腔</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口腔医学</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大专以上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执业助理医师以上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1、已取执业助理医师证者优先考虑；2、应届毕业生要求全日制本科以上学历。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影像医师</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临床</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医学影像学或医学影像技术</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执业助理医师以上或技士</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2</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1、已取执业助理医师证者优先考虑；2、应届毕业生要求全日制大专以上学历。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公卫医师</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公共卫生</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医学相关专业</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执业助理医师以上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3</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1、已取执业助理医师证者优先考虑；2、应届毕业生要求全日制本科以上学历。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疾病控制</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公共卫生</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预防医学</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本科以上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执业医师以上或应届生</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2</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已取执业医师证或取得预防接种规范门诊专业人员培训合格证书者优先考虑。</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社区护士</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护理专业</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中专以上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初级士以上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3</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1、年龄40周岁以下；2、取得社区护士岗位培训合格证书者优先考虑。</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药学</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药学、中药学</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大专以上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初级士以上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1、已取专业技术资格证者优先考虑；2、应届毕业生要求全日制本科以上学历。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检验</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医学检验技术</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大专以</w:t>
            </w:r>
            <w:r w:rsidRPr="00357514">
              <w:rPr>
                <w:rFonts w:ascii="宋体" w:eastAsia="宋体" w:hAnsi="宋体" w:cs="宋体" w:hint="eastAsia"/>
                <w:color w:val="000000"/>
                <w:kern w:val="0"/>
                <w:sz w:val="18"/>
                <w:szCs w:val="18"/>
              </w:rPr>
              <w:lastRenderedPageBreak/>
              <w:t>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lastRenderedPageBreak/>
              <w:t>初级士以上</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1、已取专业技术资格证者优先考虑；2、应届毕业生要求全日制本科以上学历。</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4002" w:type="dxa"/>
            <w:gridSpan w:val="5"/>
            <w:tcBorders>
              <w:top w:val="single" w:sz="4" w:space="0" w:color="auto"/>
              <w:left w:val="nil"/>
              <w:bottom w:val="single" w:sz="4" w:space="0" w:color="auto"/>
              <w:right w:val="single" w:sz="4" w:space="0" w:color="000000"/>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合计</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17</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r>
      <w:tr w:rsidR="00270CC9" w:rsidRPr="00357514" w:rsidTr="0000719D">
        <w:trPr>
          <w:trHeight w:val="828"/>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2</w:t>
            </w:r>
          </w:p>
        </w:tc>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非卫生专业技术岗</w:t>
            </w: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信息管理员</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计算机</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大专以上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nil"/>
              <w:left w:val="single" w:sz="4" w:space="0" w:color="auto"/>
              <w:bottom w:val="single" w:sz="4" w:space="0" w:color="000000"/>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789"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财会</w:t>
            </w:r>
          </w:p>
        </w:tc>
        <w:tc>
          <w:tcPr>
            <w:tcW w:w="62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95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财务</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大专以上</w:t>
            </w:r>
          </w:p>
        </w:tc>
        <w:tc>
          <w:tcPr>
            <w:tcW w:w="1083"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1</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2年以上财务工作经验</w:t>
            </w:r>
          </w:p>
        </w:tc>
      </w:tr>
      <w:tr w:rsidR="00270CC9" w:rsidRPr="00357514" w:rsidTr="0000719D">
        <w:trPr>
          <w:trHeight w:val="828"/>
        </w:trPr>
        <w:tc>
          <w:tcPr>
            <w:tcW w:w="503" w:type="dxa"/>
            <w:vMerge/>
            <w:tcBorders>
              <w:top w:val="nil"/>
              <w:left w:val="single" w:sz="4" w:space="0" w:color="auto"/>
              <w:bottom w:val="single" w:sz="4" w:space="0" w:color="auto"/>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675" w:type="dxa"/>
            <w:vMerge/>
            <w:tcBorders>
              <w:top w:val="nil"/>
              <w:left w:val="single" w:sz="4" w:space="0" w:color="auto"/>
              <w:bottom w:val="single" w:sz="4" w:space="0" w:color="000000"/>
              <w:right w:val="single" w:sz="4" w:space="0" w:color="auto"/>
            </w:tcBorders>
            <w:vAlign w:val="center"/>
            <w:hideMark/>
          </w:tcPr>
          <w:p w:rsidR="00270CC9" w:rsidRPr="00357514" w:rsidRDefault="00270CC9" w:rsidP="0000719D">
            <w:pPr>
              <w:widowControl/>
              <w:jc w:val="left"/>
              <w:rPr>
                <w:rFonts w:ascii="宋体" w:eastAsia="宋体" w:hAnsi="宋体" w:cs="宋体"/>
                <w:color w:val="000000"/>
                <w:kern w:val="0"/>
                <w:sz w:val="18"/>
                <w:szCs w:val="18"/>
              </w:rPr>
            </w:pPr>
          </w:p>
        </w:tc>
        <w:tc>
          <w:tcPr>
            <w:tcW w:w="4002" w:type="dxa"/>
            <w:gridSpan w:val="5"/>
            <w:tcBorders>
              <w:top w:val="single" w:sz="4" w:space="0" w:color="auto"/>
              <w:left w:val="nil"/>
              <w:bottom w:val="single" w:sz="4" w:space="0" w:color="auto"/>
              <w:right w:val="single" w:sz="4" w:space="0" w:color="000000"/>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合计</w:t>
            </w:r>
          </w:p>
        </w:tc>
        <w:tc>
          <w:tcPr>
            <w:tcW w:w="56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center"/>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2</w:t>
            </w:r>
          </w:p>
        </w:tc>
        <w:tc>
          <w:tcPr>
            <w:tcW w:w="3880" w:type="dxa"/>
            <w:tcBorders>
              <w:top w:val="nil"/>
              <w:left w:val="nil"/>
              <w:bottom w:val="single" w:sz="4" w:space="0" w:color="auto"/>
              <w:right w:val="single" w:sz="4" w:space="0" w:color="auto"/>
            </w:tcBorders>
            <w:shd w:val="clear" w:color="auto" w:fill="auto"/>
            <w:vAlign w:val="center"/>
            <w:hideMark/>
          </w:tcPr>
          <w:p w:rsidR="00270CC9" w:rsidRPr="00357514" w:rsidRDefault="00270CC9" w:rsidP="0000719D">
            <w:pPr>
              <w:widowControl/>
              <w:jc w:val="left"/>
              <w:rPr>
                <w:rFonts w:ascii="宋体" w:eastAsia="宋体" w:hAnsi="宋体" w:cs="宋体"/>
                <w:color w:val="000000"/>
                <w:kern w:val="0"/>
                <w:sz w:val="18"/>
                <w:szCs w:val="18"/>
              </w:rPr>
            </w:pPr>
            <w:r w:rsidRPr="00357514">
              <w:rPr>
                <w:rFonts w:ascii="宋体" w:eastAsia="宋体" w:hAnsi="宋体" w:cs="宋体" w:hint="eastAsia"/>
                <w:color w:val="000000"/>
                <w:kern w:val="0"/>
                <w:sz w:val="18"/>
                <w:szCs w:val="18"/>
              </w:rPr>
              <w:t xml:space="preserve">　</w:t>
            </w:r>
          </w:p>
        </w:tc>
      </w:tr>
    </w:tbl>
    <w:p w:rsidR="00270CC9" w:rsidRDefault="00270CC9" w:rsidP="00270CC9">
      <w:pPr>
        <w:ind w:right="800" w:firstLineChars="200" w:firstLine="640"/>
        <w:jc w:val="right"/>
        <w:rPr>
          <w:rFonts w:ascii="仿宋_GB2312" w:eastAsia="仿宋_GB2312" w:hAnsi="黑体"/>
          <w:sz w:val="32"/>
          <w:szCs w:val="32"/>
        </w:rPr>
      </w:pPr>
    </w:p>
    <w:p w:rsidR="00FA1806" w:rsidRDefault="00FA1806" w:rsidP="00270CC9"/>
    <w:sectPr w:rsidR="00FA1806" w:rsidSect="00FA18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70CC9"/>
    <w:rsid w:val="00270CC9"/>
    <w:rsid w:val="00FA18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C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430</Characters>
  <Application>Microsoft Office Word</Application>
  <DocSecurity>0</DocSecurity>
  <Lines>23</Lines>
  <Paragraphs>21</Paragraphs>
  <ScaleCrop>false</ScaleCrop>
  <Company>Chinese ORG</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2019-07-19T09:15:00Z</dcterms:created>
  <dcterms:modified xsi:type="dcterms:W3CDTF">2019-07-19T09:16:00Z</dcterms:modified>
</cp:coreProperties>
</file>