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360" w:lineRule="auto"/>
        <w:ind w:left="0" w:right="0" w:firstLine="640"/>
        <w:jc w:val="both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批次安排：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5702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  <w:t>批次</w:t>
            </w:r>
          </w:p>
        </w:tc>
        <w:tc>
          <w:tcPr>
            <w:tcW w:w="57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职位代码及部门</w:t>
            </w:r>
          </w:p>
        </w:tc>
        <w:tc>
          <w:tcPr>
            <w:tcW w:w="18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面谈时间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5702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A01宣传文体办、A02经济促进局、A03国土城建和水务局、A06国土城建和水务局、A08环保办、A09环保办、A10安全生产监督管理局、A11综治信访维稳办公室、A15市政办、A16社会工作局、A17审计办、A18审计办、B01文化站、B02文化站、B05不动产登记中心、B06财务结算中心</w:t>
            </w:r>
          </w:p>
        </w:tc>
        <w:tc>
          <w:tcPr>
            <w:tcW w:w="1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8月2日（星期五）具体安排见附件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5702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A04国土城建和水务局、A05国土城建和水务局、A07南海区监察委员会派驻西樵镇监察组、A12综治信访维稳办公室、A13截污办、A14城乡统筹局、B03房管所、B04房管所</w:t>
            </w:r>
          </w:p>
        </w:tc>
        <w:tc>
          <w:tcPr>
            <w:tcW w:w="18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另行通知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36DAB"/>
    <w:rsid w:val="26436DAB"/>
    <w:rsid w:val="395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2019-08-01T02:52:00Z</dcterms:created>
  <dc:creator>张翠</dc:creator>
  <cp:lastModifiedBy>张翠</cp:lastModifiedBy>
  <dcterms:modified xsi:type="dcterms:W3CDTF">2019-08-01T02:55:28Z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