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346" w:type="dxa"/>
        <w:jc w:val="center"/>
        <w:tblInd w:w="-2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726"/>
        <w:gridCol w:w="188"/>
        <w:gridCol w:w="625"/>
        <w:gridCol w:w="112"/>
        <w:gridCol w:w="1158"/>
        <w:gridCol w:w="1066"/>
        <w:gridCol w:w="1422"/>
        <w:gridCol w:w="76"/>
        <w:gridCol w:w="1555"/>
        <w:gridCol w:w="282"/>
        <w:gridCol w:w="1591"/>
        <w:gridCol w:w="145"/>
        <w:gridCol w:w="1064"/>
        <w:gridCol w:w="281"/>
        <w:gridCol w:w="509"/>
        <w:gridCol w:w="1337"/>
        <w:gridCol w:w="1038"/>
        <w:gridCol w:w="425"/>
        <w:gridCol w:w="2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545" w:hRule="atLeast"/>
          <w:jc w:val="center"/>
        </w:trPr>
        <w:tc>
          <w:tcPr>
            <w:tcW w:w="1271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黑体"/>
                <w:color w:val="000000"/>
                <w:sz w:val="28"/>
                <w:szCs w:val="28"/>
              </w:rPr>
              <w:t>附件</w:t>
            </w:r>
            <w:r>
              <w:rPr>
                <w:rFonts w:ascii="宋体" w:hAnsi="宋体" w:eastAsia="黑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813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0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6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2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13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91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90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309" w:type="dxa"/>
            <w:gridSpan w:val="4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1" w:type="dxa"/>
          <w:trHeight w:val="284" w:hRule="atLeast"/>
          <w:jc w:val="center"/>
        </w:trPr>
        <w:tc>
          <w:tcPr>
            <w:tcW w:w="14145" w:type="dxa"/>
            <w:gridSpan w:val="19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eastAsia="黑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eastAsia="方正小标宋简体" w:cs="方正小标宋简体"/>
                <w:b w:val="0"/>
                <w:bCs w:val="0"/>
                <w:color w:val="000000"/>
                <w:sz w:val="44"/>
                <w:szCs w:val="44"/>
              </w:rPr>
              <w:t>赣州一中2019年考核招聘高层次人才岗位计划表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1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招聘岗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位名称</w:t>
            </w:r>
          </w:p>
        </w:tc>
        <w:tc>
          <w:tcPr>
            <w:tcW w:w="7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计划数</w:t>
            </w:r>
          </w:p>
        </w:tc>
        <w:tc>
          <w:tcPr>
            <w:tcW w:w="83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资</w:t>
            </w: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格</w:t>
            </w: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条</w:t>
            </w: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邮箱</w:t>
            </w:r>
            <w:r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6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学校地址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91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学历（学位）</w:t>
            </w:r>
          </w:p>
        </w:tc>
        <w:tc>
          <w:tcPr>
            <w:tcW w:w="2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年龄（周岁）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仿宋_GB2312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 w:eastAsia="仿宋_GB2312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 w:eastAsia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高中语文教师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学科教学（语文）（代码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045103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）或中国语言文学（代码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0501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本科学历：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汉语言文学（代码：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050101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全日制硕士及以上学历研究生人才：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要求师范类院校全日制硕士研究生及以上学历学位。</w:t>
            </w:r>
          </w:p>
          <w:p>
            <w:pPr>
              <w:widowControl/>
              <w:ind w:left="0" w:leftChars="0" w:right="0" w:rightChars="0" w:firstLine="0" w:firstLineChars="0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中小学高级教师及以上职称人才：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要求全日制本科及以上学历。</w:t>
            </w:r>
          </w:p>
          <w:p>
            <w:pPr>
              <w:widowControl/>
              <w:ind w:left="0" w:leftChars="0" w:right="0" w:rightChars="0" w:firstLine="0" w:firstLineChars="0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全日制硕士及以上学历研究生人才：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日以后出生）。</w:t>
            </w:r>
          </w:p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楷体_GB2312" w:cs="楷体_GB2312"/>
                <w:b/>
                <w:bCs/>
                <w:color w:val="000000"/>
                <w:kern w:val="0"/>
                <w:sz w:val="20"/>
                <w:szCs w:val="20"/>
              </w:rPr>
              <w:t>中小学高级教师及以上职称人才：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要求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周岁及以下（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日以后出生）；如属中小学正高级教师、省特级教师、省学科带头人、省骨干教师、市学科带头人、市骨干教师等荣誉或近三年在省重点中学担任过高三零班（小班）教师年龄可放宽至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周岁（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日以后出生的）。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在职教师须具有一轮或以上高中循环教学经历。</w:t>
            </w:r>
          </w:p>
        </w:tc>
        <w:tc>
          <w:tcPr>
            <w:tcW w:w="79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刘老师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杜老师</w:t>
            </w:r>
          </w:p>
        </w:tc>
        <w:tc>
          <w:tcPr>
            <w:tcW w:w="13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0797-8111176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13970111499</w:t>
            </w:r>
          </w:p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19907978911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ganzhouyizhong@163.com</w:t>
            </w:r>
          </w:p>
        </w:tc>
        <w:tc>
          <w:tcPr>
            <w:tcW w:w="6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赣州市章贡区厚德路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学科教学（数学）（代码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045104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）或数学（代码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本科学历：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数学与应用数学（代码：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070101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学科教学（英语）（代码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045108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）或英语语言文学（代码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050201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本科学历：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英语（代码：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050201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学科教学（物理）（代码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045105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）或物理学（代码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0702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本科学历：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物理学（代码：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070201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  <w:jc w:val="center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7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研究生学历：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学科教学（生物）（代码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045107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）或生物学（代码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0710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本科学历：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生物科学（代码：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071001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0" w:leftChars="0" w:right="0" w:rightChars="0" w:firstLine="0" w:firstLineChars="0"/>
              <w:jc w:val="left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D2511"/>
    <w:rsid w:val="160D2511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2019-08-01T09:39:00Z</dcterms:created>
  <dc:creator>只为you守候</dc:creator>
  <cp:lastModifiedBy>只为you守候</cp:lastModifiedBy>
  <dcterms:modified xsi:type="dcterms:W3CDTF">2019-08-01T09:40:04Z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