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kern w:val="0"/>
          <w:sz w:val="24"/>
          <w:szCs w:val="24"/>
        </w:rPr>
        <w:t>附1：</w:t>
      </w:r>
    </w:p>
    <w:p w:rsidR="00C43E04" w:rsidRPr="00C43E04" w:rsidRDefault="00C43E04" w:rsidP="00C43E04">
      <w:pPr>
        <w:widowControl/>
        <w:jc w:val="center"/>
        <w:rPr>
          <w:rFonts w:ascii="宋体" w:eastAsia="宋体" w:hAnsi="宋体" w:cs="宋体"/>
          <w:kern w:val="0"/>
          <w:sz w:val="24"/>
          <w:szCs w:val="24"/>
        </w:rPr>
      </w:pPr>
      <w:r w:rsidRPr="00C43E04">
        <w:rPr>
          <w:rFonts w:ascii="宋体" w:eastAsia="宋体" w:hAnsi="宋体" w:cs="宋体"/>
          <w:kern w:val="0"/>
          <w:sz w:val="24"/>
          <w:szCs w:val="24"/>
        </w:rPr>
        <w:t>邯郸市第四医院</w:t>
      </w:r>
    </w:p>
    <w:p w:rsidR="00C43E04" w:rsidRPr="00C43E04" w:rsidRDefault="00C43E04" w:rsidP="00C43E04">
      <w:pPr>
        <w:widowControl/>
        <w:jc w:val="center"/>
        <w:rPr>
          <w:rFonts w:ascii="宋体" w:eastAsia="宋体" w:hAnsi="宋体" w:cs="宋体"/>
          <w:kern w:val="0"/>
          <w:sz w:val="24"/>
          <w:szCs w:val="24"/>
        </w:rPr>
      </w:pPr>
      <w:r w:rsidRPr="00C43E04">
        <w:rPr>
          <w:rFonts w:ascii="宋体" w:eastAsia="宋体" w:hAnsi="宋体" w:cs="宋体"/>
          <w:kern w:val="0"/>
          <w:sz w:val="24"/>
          <w:szCs w:val="24"/>
        </w:rPr>
        <w:t>2019年公开招聘岗位、人数一览表</w:t>
      </w:r>
      <w:r w:rsidRPr="00C43E04">
        <w:rPr>
          <w:rFonts w:ascii="宋体" w:eastAsia="宋体" w:hAnsi="宋体" w:cs="宋体"/>
          <w:b/>
          <w:bCs/>
          <w:color w:val="ED1A13"/>
          <w:kern w:val="0"/>
          <w:sz w:val="24"/>
          <w:szCs w:val="24"/>
        </w:rPr>
        <w:t>（面向医院）</w:t>
      </w:r>
    </w:p>
    <w:tbl>
      <w:tblPr>
        <w:tblW w:w="7884" w:type="dxa"/>
        <w:tblCellMar>
          <w:left w:w="0" w:type="dxa"/>
          <w:right w:w="0" w:type="dxa"/>
        </w:tblCellMar>
        <w:tblLook w:val="04A0"/>
      </w:tblPr>
      <w:tblGrid>
        <w:gridCol w:w="663"/>
        <w:gridCol w:w="1381"/>
        <w:gridCol w:w="1008"/>
        <w:gridCol w:w="880"/>
        <w:gridCol w:w="3952"/>
      </w:tblGrid>
      <w:tr w:rsidR="00C43E04" w:rsidRPr="00C43E04" w:rsidTr="00C43E04">
        <w:trPr>
          <w:trHeight w:val="216"/>
        </w:trPr>
        <w:tc>
          <w:tcPr>
            <w:tcW w:w="13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岗位类别</w:t>
            </w:r>
          </w:p>
        </w:tc>
        <w:tc>
          <w:tcPr>
            <w:tcW w:w="135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岗位代码</w:t>
            </w:r>
          </w:p>
        </w:tc>
        <w:tc>
          <w:tcPr>
            <w:tcW w:w="8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招聘岗位 </w:t>
            </w:r>
          </w:p>
        </w:tc>
        <w:tc>
          <w:tcPr>
            <w:tcW w:w="8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招聘人数</w:t>
            </w:r>
          </w:p>
        </w:tc>
        <w:tc>
          <w:tcPr>
            <w:tcW w:w="285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招聘学历及专业说明</w:t>
            </w:r>
          </w:p>
        </w:tc>
      </w:tr>
      <w:tr w:rsidR="00C43E04" w:rsidRPr="00C43E04" w:rsidTr="00C43E04">
        <w:trPr>
          <w:trHeight w:val="216"/>
        </w:trPr>
        <w:tc>
          <w:tcPr>
            <w:tcW w:w="60" w:type="dxa"/>
            <w:vMerge w:val="restart"/>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专</w:t>
            </w: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技</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0101</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急诊科</w:t>
            </w:r>
            <w:r w:rsidRPr="00C43E04">
              <w:rPr>
                <w:rFonts w:ascii="宋体" w:eastAsia="宋体" w:hAnsi="宋体" w:cs="宋体"/>
                <w:kern w:val="0"/>
                <w:sz w:val="17"/>
                <w:szCs w:val="17"/>
              </w:rPr>
              <w:b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1</w:t>
            </w:r>
          </w:p>
        </w:tc>
        <w:tc>
          <w:tcPr>
            <w:tcW w:w="948" w:type="dxa"/>
            <w:vMerge w:val="restart"/>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研究生：内科学；急诊医学；儿科学；妇产科学。外科学；肿瘤学；麻醉学；耳鼻咽喉科学；临床医学</w:t>
            </w:r>
          </w:p>
          <w:p w:rsidR="00C43E04" w:rsidRPr="00C43E04" w:rsidRDefault="00C43E04" w:rsidP="00C43E04">
            <w:pPr>
              <w:widowControl/>
              <w:wordWrap w:val="0"/>
              <w:ind w:left="120" w:right="120"/>
              <w:jc w:val="left"/>
              <w:rPr>
                <w:rFonts w:ascii="宋体" w:eastAsia="宋体" w:hAnsi="宋体" w:cs="宋体"/>
                <w:kern w:val="0"/>
                <w:sz w:val="24"/>
                <w:szCs w:val="24"/>
              </w:rPr>
            </w:pPr>
          </w:p>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本科：临床医学；麻醉学</w:t>
            </w:r>
          </w:p>
        </w:tc>
      </w:tr>
      <w:tr w:rsidR="00C43E04" w:rsidRPr="00C43E04" w:rsidTr="00C43E04">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0102</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儿科医生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0103</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妇产科</w:t>
            </w:r>
            <w:r w:rsidRPr="00C43E04">
              <w:rPr>
                <w:rFonts w:ascii="宋体" w:eastAsia="宋体" w:hAnsi="宋体" w:cs="宋体"/>
                <w:kern w:val="0"/>
                <w:sz w:val="17"/>
                <w:szCs w:val="17"/>
              </w:rPr>
              <w:b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0104</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外科医生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0105</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内科医生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0106</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麻醉医生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0107</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耳鼻喉</w:t>
            </w:r>
            <w:r w:rsidRPr="00C43E04">
              <w:rPr>
                <w:rFonts w:ascii="宋体" w:eastAsia="宋体" w:hAnsi="宋体" w:cs="宋体"/>
                <w:kern w:val="0"/>
                <w:sz w:val="17"/>
                <w:szCs w:val="17"/>
              </w:rPr>
              <w:b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0108</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中医、中西医结合专业内科医生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研究生：中医内科学</w:t>
            </w:r>
          </w:p>
          <w:p w:rsidR="00C43E04" w:rsidRPr="00C43E04" w:rsidRDefault="00C43E04" w:rsidP="00C43E04">
            <w:pPr>
              <w:widowControl/>
              <w:wordWrap w:val="0"/>
              <w:ind w:left="120" w:right="120"/>
              <w:jc w:val="left"/>
              <w:rPr>
                <w:rFonts w:ascii="宋体" w:eastAsia="宋体" w:hAnsi="宋体" w:cs="宋体"/>
                <w:kern w:val="0"/>
                <w:sz w:val="24"/>
                <w:szCs w:val="24"/>
              </w:rPr>
            </w:pPr>
          </w:p>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本科：中医学；针灸推拿学；中西医临床医学</w:t>
            </w:r>
          </w:p>
        </w:tc>
      </w:tr>
      <w:tr w:rsidR="00C43E04" w:rsidRPr="00C43E04" w:rsidTr="00C43E04">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0109</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康复科</w:t>
            </w:r>
            <w:r w:rsidRPr="00C43E04">
              <w:rPr>
                <w:rFonts w:ascii="宋体" w:eastAsia="宋体" w:hAnsi="宋体" w:cs="宋体"/>
                <w:kern w:val="0"/>
                <w:sz w:val="17"/>
                <w:szCs w:val="17"/>
              </w:rPr>
              <w:b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0110</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医学检查</w:t>
            </w:r>
            <w:r w:rsidRPr="00C43E04">
              <w:rPr>
                <w:rFonts w:ascii="宋体" w:eastAsia="宋体" w:hAnsi="宋体" w:cs="宋体"/>
                <w:kern w:val="0"/>
                <w:sz w:val="17"/>
                <w:szCs w:val="17"/>
              </w:rPr>
              <w:br/>
            </w:r>
            <w:r w:rsidRPr="00C43E04">
              <w:rPr>
                <w:rFonts w:ascii="宋体" w:eastAsia="宋体" w:hAnsi="宋体" w:cs="宋体"/>
                <w:kern w:val="0"/>
                <w:sz w:val="17"/>
                <w:szCs w:val="17"/>
              </w:rPr>
              <w:br/>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研究生：临床检验诊断学</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本科：医学检验学；医学检验技术</w:t>
            </w:r>
          </w:p>
        </w:tc>
      </w:tr>
      <w:tr w:rsidR="00C43E04" w:rsidRPr="00C43E04" w:rsidTr="00C43E04">
        <w:trPr>
          <w:trHeight w:val="7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0111</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120救护队医生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研究生：临床医学;中医学</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本科：临床医学；中医学；中西医临床医学</w:t>
            </w:r>
          </w:p>
        </w:tc>
      </w:tr>
      <w:tr w:rsidR="00C43E04" w:rsidRPr="00C43E04" w:rsidTr="00C43E04">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0112</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医学影像</w:t>
            </w:r>
            <w:r w:rsidRPr="00C43E04">
              <w:rPr>
                <w:rFonts w:ascii="宋体" w:eastAsia="宋体" w:hAnsi="宋体" w:cs="宋体"/>
                <w:kern w:val="0"/>
                <w:sz w:val="17"/>
                <w:szCs w:val="17"/>
              </w:rPr>
              <w:b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研究生：影像医学与核医学</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本科：医学影像学；医学影像技术</w:t>
            </w:r>
          </w:p>
        </w:tc>
      </w:tr>
      <w:tr w:rsidR="00C43E04" w:rsidRPr="00C43E04" w:rsidTr="00C43E04">
        <w:trPr>
          <w:trHeight w:val="3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264"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0113</w:t>
            </w:r>
          </w:p>
        </w:tc>
        <w:tc>
          <w:tcPr>
            <w:tcW w:w="4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临床护士</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30</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研究生：护理</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本科：护理学</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专科：护理</w:t>
            </w:r>
          </w:p>
        </w:tc>
      </w:tr>
    </w:tbl>
    <w:p w:rsidR="00C43E04" w:rsidRPr="00C43E04" w:rsidRDefault="00C43E04" w:rsidP="00C43E04">
      <w:pPr>
        <w:widowControl/>
        <w:spacing w:before="120" w:after="120"/>
        <w:jc w:val="left"/>
        <w:rPr>
          <w:rFonts w:ascii="宋体" w:eastAsia="宋体" w:hAnsi="宋体" w:cs="宋体"/>
          <w:kern w:val="0"/>
          <w:sz w:val="24"/>
          <w:szCs w:val="24"/>
        </w:rPr>
      </w:pPr>
      <w:r w:rsidRPr="00C43E04">
        <w:rPr>
          <w:rFonts w:ascii="宋体" w:eastAsia="宋体" w:hAnsi="宋体" w:cs="宋体"/>
          <w:kern w:val="0"/>
          <w:sz w:val="24"/>
          <w:szCs w:val="24"/>
        </w:rPr>
        <w:t>本院在聘人员报考条件：</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1、年龄要求：本院在聘1年以上、5年以下年龄为35周岁及以下；本院在聘10年以上或已取得中级以上职称的临床护士可放宽至40周岁；本院在聘10年以上并取得国家承认的本科学历或具备中级及以上职称的临床医技医生可放宽至45周岁。</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2、学历及执业资格要求：护士岗位：（1）本院在聘10年以下的要求全日制专科及以上学历（2）10年以上的要求为取得国家承认的专科及以上学历（3）所有岗位均要求取得护理岗位执业资格。</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临床医技岗位:（1）本院在聘10年以下的要求为本科及以上学历（非全日制本科初始学历需为全日制专科且专科、本科所学专业必须一致）（2）本院在聘10年以上的要求为取得国家承认学历的本科及以上学历或具备中级及以上职称（3）所有岗位均要求具有医师执业资格或报考岗位相应执业资质。</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3、户籍要求：邯郸常住户籍（含高考时具有邯郸常住户籍、父母一方或配偶具有邯郸常住户籍，2019年应届毕业生不受户籍限制）。</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4、在本院聘用后经本院同意外出参加规培且规培期未满并符合条件者可参加医院在聘人员招考。</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5、原本院在聘人员必须按照报考专业转岗，否则视为放弃本次招聘资格。</w:t>
      </w:r>
    </w:p>
    <w:p w:rsidR="00C43E04" w:rsidRPr="00C43E04" w:rsidRDefault="00C43E04" w:rsidP="00C43E04">
      <w:pPr>
        <w:widowControl/>
        <w:ind w:firstLine="480"/>
        <w:jc w:val="left"/>
        <w:rPr>
          <w:rFonts w:ascii="宋体" w:eastAsia="宋体" w:hAnsi="宋体" w:cs="宋体"/>
          <w:kern w:val="0"/>
          <w:sz w:val="24"/>
          <w:szCs w:val="24"/>
        </w:rPr>
      </w:pP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kern w:val="0"/>
          <w:sz w:val="24"/>
          <w:szCs w:val="24"/>
        </w:rPr>
        <w:t>附2：</w:t>
      </w: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kern w:val="0"/>
          <w:sz w:val="24"/>
          <w:szCs w:val="24"/>
        </w:rPr>
        <w:t>邯郸市第四医院</w:t>
      </w: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kern w:val="0"/>
          <w:sz w:val="24"/>
          <w:szCs w:val="24"/>
        </w:rPr>
        <w:t>2019年公开招聘岗位、人数一览表</w:t>
      </w:r>
      <w:r w:rsidRPr="00C43E04">
        <w:rPr>
          <w:rFonts w:ascii="宋体" w:eastAsia="宋体" w:hAnsi="宋体" w:cs="宋体"/>
          <w:b/>
          <w:bCs/>
          <w:color w:val="ED1A13"/>
          <w:kern w:val="0"/>
          <w:sz w:val="24"/>
          <w:szCs w:val="24"/>
        </w:rPr>
        <w:t>（面向社会）</w:t>
      </w:r>
    </w:p>
    <w:tbl>
      <w:tblPr>
        <w:tblW w:w="7884" w:type="dxa"/>
        <w:jc w:val="center"/>
        <w:tblCellMar>
          <w:left w:w="0" w:type="dxa"/>
          <w:right w:w="0" w:type="dxa"/>
        </w:tblCellMar>
        <w:tblLook w:val="04A0"/>
      </w:tblPr>
      <w:tblGrid>
        <w:gridCol w:w="650"/>
        <w:gridCol w:w="796"/>
        <w:gridCol w:w="974"/>
        <w:gridCol w:w="689"/>
        <w:gridCol w:w="4775"/>
      </w:tblGrid>
      <w:tr w:rsidR="00C43E04" w:rsidRPr="00C43E04" w:rsidTr="00C43E04">
        <w:trPr>
          <w:trHeight w:val="216"/>
          <w:jc w:val="center"/>
        </w:trPr>
        <w:tc>
          <w:tcPr>
            <w:tcW w:w="168"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岗位类型</w:t>
            </w:r>
          </w:p>
        </w:tc>
        <w:tc>
          <w:tcPr>
            <w:tcW w:w="1092"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岗位代码</w:t>
            </w:r>
          </w:p>
        </w:tc>
        <w:tc>
          <w:tcPr>
            <w:tcW w:w="78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招聘岗位</w:t>
            </w:r>
          </w:p>
        </w:tc>
        <w:tc>
          <w:tcPr>
            <w:tcW w:w="768"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招聘人数</w:t>
            </w:r>
          </w:p>
        </w:tc>
        <w:tc>
          <w:tcPr>
            <w:tcW w:w="252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招聘学历及专业说明</w:t>
            </w:r>
          </w:p>
        </w:tc>
      </w:tr>
      <w:tr w:rsidR="00C43E04" w:rsidRPr="00C43E04" w:rsidTr="00C43E04">
        <w:trPr>
          <w:trHeight w:val="216"/>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专</w:t>
            </w: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ind w:left="120" w:right="120"/>
              <w:jc w:val="center"/>
              <w:rPr>
                <w:rFonts w:ascii="宋体" w:eastAsia="宋体" w:hAnsi="宋体" w:cs="宋体"/>
                <w:kern w:val="0"/>
                <w:sz w:val="24"/>
                <w:szCs w:val="24"/>
              </w:rPr>
            </w:pPr>
          </w:p>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技</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lastRenderedPageBreak/>
              <w:t>0201</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急诊科</w:t>
            </w:r>
          </w:p>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1</w:t>
            </w:r>
          </w:p>
        </w:tc>
        <w:tc>
          <w:tcPr>
            <w:tcW w:w="2508" w:type="dxa"/>
            <w:vMerge w:val="restart"/>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研究生：内科学；急诊医学；儿科学；妇产科学；外科学；肿瘤学；麻醉学；眼科学；耳鼻咽喉科学；临床医学。     </w:t>
            </w:r>
            <w:r w:rsidRPr="00C43E04">
              <w:rPr>
                <w:rFonts w:ascii="宋体" w:eastAsia="宋体" w:hAnsi="宋体" w:cs="宋体"/>
                <w:kern w:val="0"/>
                <w:sz w:val="17"/>
                <w:szCs w:val="17"/>
              </w:rPr>
              <w:br/>
            </w:r>
          </w:p>
          <w:p w:rsidR="00C43E04" w:rsidRPr="00C43E04" w:rsidRDefault="00C43E04" w:rsidP="00C43E04">
            <w:pPr>
              <w:widowControl/>
              <w:wordWrap w:val="0"/>
              <w:ind w:left="120" w:right="120"/>
              <w:jc w:val="left"/>
              <w:rPr>
                <w:rFonts w:ascii="宋体" w:eastAsia="宋体" w:hAnsi="宋体" w:cs="宋体"/>
                <w:kern w:val="0"/>
                <w:sz w:val="24"/>
                <w:szCs w:val="24"/>
              </w:rPr>
            </w:pPr>
          </w:p>
          <w:p w:rsidR="00C43E04" w:rsidRPr="00C43E04" w:rsidRDefault="00C43E04" w:rsidP="00C43E04">
            <w:pPr>
              <w:widowControl/>
              <w:wordWrap w:val="0"/>
              <w:ind w:left="120" w:right="120"/>
              <w:jc w:val="left"/>
              <w:rPr>
                <w:rFonts w:ascii="宋体" w:eastAsia="宋体" w:hAnsi="宋体" w:cs="宋体"/>
                <w:kern w:val="0"/>
                <w:sz w:val="24"/>
                <w:szCs w:val="24"/>
              </w:rPr>
            </w:pPr>
          </w:p>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  临床医学；麻醉学。</w:t>
            </w:r>
          </w:p>
        </w:tc>
      </w:tr>
      <w:tr w:rsidR="00C43E04" w:rsidRPr="00C43E04" w:rsidTr="00C43E04">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0202</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儿科医生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0203</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妇产科</w:t>
            </w:r>
          </w:p>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0204</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外科医生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0205</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内科医生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0206</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麻醉医生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0207</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眼科医生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0208</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耳鼻喉</w:t>
            </w:r>
          </w:p>
          <w:p w:rsidR="00C43E04" w:rsidRPr="00C43E04" w:rsidRDefault="00C43E04" w:rsidP="00C43E04">
            <w:pPr>
              <w:widowControl/>
              <w:wordWrap w:val="0"/>
              <w:spacing w:line="216" w:lineRule="atLeast"/>
              <w:ind w:left="120" w:right="120"/>
              <w:jc w:val="left"/>
              <w:rPr>
                <w:rFonts w:ascii="宋体" w:eastAsia="宋体" w:hAnsi="宋体" w:cs="宋体"/>
                <w:kern w:val="0"/>
                <w:sz w:val="24"/>
                <w:szCs w:val="24"/>
              </w:rPr>
            </w:pPr>
            <w:r w:rsidRPr="00C43E04">
              <w:rPr>
                <w:rFonts w:ascii="宋体" w:eastAsia="宋体" w:hAnsi="宋体" w:cs="宋体"/>
                <w:kern w:val="0"/>
                <w:sz w:val="17"/>
                <w:szCs w:val="17"/>
              </w:rP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spacing w:line="216" w:lineRule="atLeast"/>
              <w:ind w:left="120" w:right="120"/>
              <w:jc w:val="center"/>
              <w:rPr>
                <w:rFonts w:ascii="宋体" w:eastAsia="宋体" w:hAnsi="宋体" w:cs="宋体"/>
                <w:kern w:val="0"/>
                <w:sz w:val="24"/>
                <w:szCs w:val="24"/>
              </w:rPr>
            </w:pPr>
            <w:r w:rsidRPr="00C43E04">
              <w:rPr>
                <w:rFonts w:ascii="宋体" w:eastAsia="宋体" w:hAnsi="宋体" w:cs="宋体"/>
                <w:kern w:val="0"/>
                <w:sz w:val="17"/>
                <w:szCs w:val="17"/>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r>
      <w:tr w:rsidR="00C43E04" w:rsidRPr="00C43E04" w:rsidTr="00C43E04">
        <w:trPr>
          <w:trHeight w:val="182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0209</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120救护队医生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研究生：中医学；中西医结合临床</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本科：中医学；中西医临床医学</w:t>
            </w:r>
          </w:p>
        </w:tc>
      </w:tr>
      <w:tr w:rsidR="00C43E04" w:rsidRPr="00C43E04" w:rsidTr="00C43E04">
        <w:trPr>
          <w:trHeight w:val="13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0210</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医学影像医生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研究生：影像医学与核医学</w:t>
            </w:r>
          </w:p>
          <w:p w:rsidR="00C43E04" w:rsidRPr="00C43E04" w:rsidRDefault="00C43E04" w:rsidP="00C43E04">
            <w:pPr>
              <w:widowControl/>
              <w:wordWrap w:val="0"/>
              <w:ind w:left="120" w:right="120"/>
              <w:jc w:val="left"/>
              <w:rPr>
                <w:rFonts w:ascii="宋体" w:eastAsia="宋体" w:hAnsi="宋体" w:cs="宋体"/>
                <w:kern w:val="0"/>
                <w:sz w:val="24"/>
                <w:szCs w:val="24"/>
              </w:rPr>
            </w:pP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本科：医学影像学。</w:t>
            </w:r>
          </w:p>
        </w:tc>
      </w:tr>
      <w:tr w:rsidR="00C43E04" w:rsidRPr="00C43E04" w:rsidTr="00C43E04">
        <w:trPr>
          <w:trHeight w:val="13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0211</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病理科</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1</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研究生：病理学与病理生理学。</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本科：临床医学。</w:t>
            </w:r>
          </w:p>
        </w:tc>
      </w:tr>
      <w:tr w:rsidR="00C43E04" w:rsidRPr="00C43E04" w:rsidTr="00C43E04">
        <w:trPr>
          <w:trHeight w:val="364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3E04" w:rsidRPr="00C43E04" w:rsidRDefault="00C43E04" w:rsidP="00C43E04">
            <w:pPr>
              <w:widowControl/>
              <w:jc w:val="left"/>
              <w:rPr>
                <w:rFonts w:ascii="宋体" w:eastAsia="宋体" w:hAns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0212</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康复科</w:t>
            </w: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医生</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center"/>
              <w:rPr>
                <w:rFonts w:ascii="宋体" w:eastAsia="宋体" w:hAnsi="宋体" w:cs="宋体"/>
                <w:kern w:val="0"/>
                <w:sz w:val="24"/>
                <w:szCs w:val="24"/>
              </w:rPr>
            </w:pPr>
            <w:r w:rsidRPr="00C43E04">
              <w:rPr>
                <w:rFonts w:ascii="宋体" w:eastAsia="宋体" w:hAnsi="宋体" w:cs="宋体"/>
                <w:kern w:val="0"/>
                <w:sz w:val="17"/>
                <w:szCs w:val="17"/>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vAlign w:val="center"/>
            <w:hideMark/>
          </w:tcPr>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研究生：康复医学与理疗学；中医内科学；针灸推拿学；中西医结合临床。             </w:t>
            </w:r>
          </w:p>
          <w:p w:rsidR="00C43E04" w:rsidRPr="00C43E04" w:rsidRDefault="00C43E04" w:rsidP="00C43E04">
            <w:pPr>
              <w:widowControl/>
              <w:wordWrap w:val="0"/>
              <w:ind w:left="120" w:right="120"/>
              <w:jc w:val="left"/>
              <w:rPr>
                <w:rFonts w:ascii="宋体" w:eastAsia="宋体" w:hAnsi="宋体" w:cs="宋体"/>
                <w:kern w:val="0"/>
                <w:sz w:val="24"/>
                <w:szCs w:val="24"/>
              </w:rPr>
            </w:pPr>
          </w:p>
          <w:p w:rsidR="00C43E04" w:rsidRPr="00C43E04" w:rsidRDefault="00C43E04" w:rsidP="00C43E04">
            <w:pPr>
              <w:widowControl/>
              <w:wordWrap w:val="0"/>
              <w:ind w:left="120" w:right="120"/>
              <w:jc w:val="left"/>
              <w:rPr>
                <w:rFonts w:ascii="宋体" w:eastAsia="宋体" w:hAnsi="宋体" w:cs="宋体"/>
                <w:kern w:val="0"/>
                <w:sz w:val="24"/>
                <w:szCs w:val="24"/>
              </w:rPr>
            </w:pPr>
            <w:r w:rsidRPr="00C43E04">
              <w:rPr>
                <w:rFonts w:ascii="宋体" w:eastAsia="宋体" w:hAnsi="宋体" w:cs="宋体"/>
                <w:kern w:val="0"/>
                <w:sz w:val="17"/>
                <w:szCs w:val="17"/>
              </w:rPr>
              <w:t>本科：康复治疗学；中医学；针灸推拿学；中西医临床。</w:t>
            </w:r>
          </w:p>
        </w:tc>
      </w:tr>
    </w:tbl>
    <w:p w:rsidR="00C43E04" w:rsidRPr="00C43E04" w:rsidRDefault="00C43E04" w:rsidP="00C43E04">
      <w:pPr>
        <w:widowControl/>
        <w:spacing w:line="480" w:lineRule="atLeast"/>
        <w:jc w:val="left"/>
        <w:rPr>
          <w:rFonts w:ascii="宋体" w:eastAsia="宋体" w:hAnsi="宋体" w:cs="宋体"/>
          <w:kern w:val="0"/>
          <w:sz w:val="24"/>
          <w:szCs w:val="24"/>
        </w:rPr>
      </w:pPr>
      <w:r w:rsidRPr="00C43E04">
        <w:rPr>
          <w:rFonts w:ascii="宋体" w:eastAsia="宋体" w:hAnsi="宋体" w:cs="宋体"/>
          <w:kern w:val="0"/>
          <w:sz w:val="18"/>
          <w:szCs w:val="18"/>
        </w:rPr>
        <w:t>社会招聘人员报考条件：</w:t>
      </w:r>
    </w:p>
    <w:p w:rsidR="00C43E04" w:rsidRPr="00C43E04" w:rsidRDefault="00C43E04" w:rsidP="00C43E04">
      <w:pPr>
        <w:widowControl/>
        <w:spacing w:before="120"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1、年龄要求：年龄在32周岁及以下；取得中级以上职称的年龄放宽至35周岁。</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2、学历及执业资格要求：普通高校全日制本科及以上学历；具备执业医师资格（2018年、2019年毕业生除外）；同等条件下有规培证者优先。</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3、户籍要求：邯郸常住户籍（含高考时具有邯郸常住户籍、父母一方或配偶具有邯郸常住户籍，2019年应届毕业生不受户籍限制）。</w:t>
      </w:r>
    </w:p>
    <w:p w:rsidR="00C43E04" w:rsidRPr="00C43E04" w:rsidRDefault="00C43E04" w:rsidP="00C43E04">
      <w:pPr>
        <w:widowControl/>
        <w:spacing w:after="120"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4、正在参加规培的，签订承诺规培期满来我医院工作的承诺书后可参加招考。</w:t>
      </w:r>
    </w:p>
    <w:p w:rsidR="00C43E04" w:rsidRPr="00C43E04" w:rsidRDefault="00C43E04" w:rsidP="00C43E04">
      <w:pPr>
        <w:widowControl/>
        <w:spacing w:line="480" w:lineRule="atLeast"/>
        <w:ind w:firstLine="480"/>
        <w:jc w:val="left"/>
        <w:rPr>
          <w:rFonts w:ascii="宋体" w:eastAsia="宋体" w:hAnsi="宋体" w:cs="宋体"/>
          <w:kern w:val="0"/>
          <w:sz w:val="24"/>
          <w:szCs w:val="24"/>
        </w:rPr>
      </w:pPr>
      <w:r w:rsidRPr="00C43E04">
        <w:rPr>
          <w:rFonts w:ascii="宋体" w:eastAsia="宋体" w:hAnsi="宋体" w:cs="宋体"/>
          <w:kern w:val="0"/>
          <w:sz w:val="24"/>
          <w:szCs w:val="24"/>
        </w:rPr>
        <w:t>5、新招录的人员试用期结束后，必须服从医院的岗位安排。</w:t>
      </w:r>
    </w:p>
    <w:p w:rsidR="00C43E04" w:rsidRPr="00C43E04" w:rsidRDefault="00C43E04" w:rsidP="00C43E04">
      <w:pPr>
        <w:widowControl/>
        <w:jc w:val="left"/>
        <w:rPr>
          <w:rFonts w:ascii="宋体" w:eastAsia="宋体" w:hAnsi="宋体" w:cs="宋体"/>
          <w:kern w:val="0"/>
          <w:sz w:val="24"/>
          <w:szCs w:val="24"/>
        </w:rPr>
      </w:pP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kern w:val="0"/>
          <w:sz w:val="24"/>
          <w:szCs w:val="24"/>
        </w:rPr>
        <w:t>附3：</w:t>
      </w: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r>
        <w:rPr>
          <w:rFonts w:ascii="宋体" w:eastAsia="宋体" w:hAnsi="宋体" w:cs="宋体"/>
          <w:noProof/>
          <w:kern w:val="0"/>
          <w:sz w:val="24"/>
          <w:szCs w:val="24"/>
        </w:rPr>
        <w:drawing>
          <wp:inline distT="0" distB="0" distL="0" distR="0">
            <wp:extent cx="5274310" cy="7426325"/>
            <wp:effectExtent l="19050" t="0" r="2540" b="0"/>
            <wp:docPr id="1" name="图片 0" descr="640.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webp.jpg"/>
                    <pic:cNvPicPr/>
                  </pic:nvPicPr>
                  <pic:blipFill>
                    <a:blip r:embed="rId6"/>
                    <a:stretch>
                      <a:fillRect/>
                    </a:stretch>
                  </pic:blipFill>
                  <pic:spPr>
                    <a:xfrm>
                      <a:off x="0" y="0"/>
                      <a:ext cx="5274310" cy="7426325"/>
                    </a:xfrm>
                    <a:prstGeom prst="rect">
                      <a:avLst/>
                    </a:prstGeom>
                  </pic:spPr>
                </pic:pic>
              </a:graphicData>
            </a:graphic>
          </wp:inline>
        </w:drawing>
      </w: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kern w:val="0"/>
          <w:sz w:val="24"/>
          <w:szCs w:val="24"/>
        </w:rPr>
        <w:t>注：此表须填写完整并上传近期正面一寸免冠电子彩照。</w:t>
      </w:r>
    </w:p>
    <w:p w:rsidR="00C43E04" w:rsidRPr="00C43E04" w:rsidRDefault="00C43E04" w:rsidP="00C43E04">
      <w:pPr>
        <w:widowControl/>
        <w:jc w:val="left"/>
        <w:rPr>
          <w:rFonts w:ascii="宋体" w:eastAsia="宋体" w:hAnsi="宋体" w:cs="宋体"/>
          <w:kern w:val="0"/>
          <w:sz w:val="24"/>
          <w:szCs w:val="24"/>
        </w:rPr>
      </w:pP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b/>
          <w:bCs/>
          <w:kern w:val="0"/>
          <w:sz w:val="24"/>
          <w:szCs w:val="24"/>
        </w:rPr>
        <w:t>报考资格审查表请到公共邮箱下载</w:t>
      </w: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b/>
          <w:bCs/>
          <w:kern w:val="0"/>
          <w:sz w:val="24"/>
          <w:szCs w:val="24"/>
        </w:rPr>
        <w:t>邮      箱：syzp2018@126.com</w:t>
      </w:r>
    </w:p>
    <w:p w:rsidR="00C43E04" w:rsidRPr="00C43E04" w:rsidRDefault="00C43E04" w:rsidP="00C43E04">
      <w:pPr>
        <w:widowControl/>
        <w:jc w:val="left"/>
        <w:rPr>
          <w:rFonts w:ascii="宋体" w:eastAsia="宋体" w:hAnsi="宋体" w:cs="宋体"/>
          <w:kern w:val="0"/>
          <w:sz w:val="24"/>
          <w:szCs w:val="24"/>
        </w:rPr>
      </w:pPr>
      <w:r w:rsidRPr="00C43E04">
        <w:rPr>
          <w:rFonts w:ascii="宋体" w:eastAsia="宋体" w:hAnsi="宋体" w:cs="宋体"/>
          <w:b/>
          <w:bCs/>
          <w:kern w:val="0"/>
          <w:sz w:val="24"/>
          <w:szCs w:val="24"/>
        </w:rPr>
        <w:lastRenderedPageBreak/>
        <w:t>登录密码：5187916</w:t>
      </w:r>
    </w:p>
    <w:p w:rsidR="00590199" w:rsidRPr="00C43E04" w:rsidRDefault="00590199"/>
    <w:sectPr w:rsidR="00590199" w:rsidRPr="00C43E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199" w:rsidRDefault="00590199" w:rsidP="00C43E04">
      <w:r>
        <w:separator/>
      </w:r>
    </w:p>
  </w:endnote>
  <w:endnote w:type="continuationSeparator" w:id="1">
    <w:p w:rsidR="00590199" w:rsidRDefault="00590199" w:rsidP="00C43E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199" w:rsidRDefault="00590199" w:rsidP="00C43E04">
      <w:r>
        <w:separator/>
      </w:r>
    </w:p>
  </w:footnote>
  <w:footnote w:type="continuationSeparator" w:id="1">
    <w:p w:rsidR="00590199" w:rsidRDefault="00590199" w:rsidP="00C43E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3E04"/>
    <w:rsid w:val="00590199"/>
    <w:rsid w:val="00C43E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3E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3E04"/>
    <w:rPr>
      <w:sz w:val="18"/>
      <w:szCs w:val="18"/>
    </w:rPr>
  </w:style>
  <w:style w:type="paragraph" w:styleId="a4">
    <w:name w:val="footer"/>
    <w:basedOn w:val="a"/>
    <w:link w:val="Char0"/>
    <w:uiPriority w:val="99"/>
    <w:semiHidden/>
    <w:unhideWhenUsed/>
    <w:rsid w:val="00C43E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3E04"/>
    <w:rPr>
      <w:sz w:val="18"/>
      <w:szCs w:val="18"/>
    </w:rPr>
  </w:style>
  <w:style w:type="paragraph" w:styleId="a5">
    <w:name w:val="Normal (Web)"/>
    <w:basedOn w:val="a"/>
    <w:uiPriority w:val="99"/>
    <w:unhideWhenUsed/>
    <w:rsid w:val="00C43E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43E04"/>
    <w:rPr>
      <w:b/>
      <w:bCs/>
    </w:rPr>
  </w:style>
  <w:style w:type="paragraph" w:styleId="a7">
    <w:name w:val="Balloon Text"/>
    <w:basedOn w:val="a"/>
    <w:link w:val="Char1"/>
    <w:uiPriority w:val="99"/>
    <w:semiHidden/>
    <w:unhideWhenUsed/>
    <w:rsid w:val="00C43E04"/>
    <w:rPr>
      <w:sz w:val="18"/>
      <w:szCs w:val="18"/>
    </w:rPr>
  </w:style>
  <w:style w:type="character" w:customStyle="1" w:styleId="Char1">
    <w:name w:val="批注框文本 Char"/>
    <w:basedOn w:val="a0"/>
    <w:link w:val="a7"/>
    <w:uiPriority w:val="99"/>
    <w:semiHidden/>
    <w:rsid w:val="00C43E04"/>
    <w:rPr>
      <w:sz w:val="18"/>
      <w:szCs w:val="18"/>
    </w:rPr>
  </w:style>
</w:styles>
</file>

<file path=word/webSettings.xml><?xml version="1.0" encoding="utf-8"?>
<w:webSettings xmlns:r="http://schemas.openxmlformats.org/officeDocument/2006/relationships" xmlns:w="http://schemas.openxmlformats.org/wordprocessingml/2006/main">
  <w:divs>
    <w:div w:id="14443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1919</Characters>
  <Application>Microsoft Office Word</Application>
  <DocSecurity>0</DocSecurity>
  <Lines>15</Lines>
  <Paragraphs>4</Paragraphs>
  <ScaleCrop>false</ScaleCrop>
  <Company>china</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2019-08-23T01:56:00Z</dcterms:created>
  <dcterms:modified xsi:type="dcterms:W3CDTF">2019-08-23T01:57:00Z</dcterms:modified>
</cp:coreProperties>
</file>