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7"/>
          <w:szCs w:val="37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7"/>
          <w:szCs w:val="37"/>
          <w:bdr w:val="none" w:color="auto" w:sz="0" w:space="0"/>
          <w:shd w:val="clear" w:fill="FFFFFF"/>
        </w:rPr>
        <w:t>2019年微山县事业单位公开招聘暂缓人员公示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D3D3D"/>
          <w:spacing w:val="0"/>
          <w:sz w:val="37"/>
          <w:szCs w:val="37"/>
          <w:bdr w:val="none" w:color="auto" w:sz="0" w:space="0"/>
          <w:shd w:val="clear" w:fill="FFFFFF"/>
        </w:rPr>
        <w:t>(第一批)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报考微山县财政服务中心综合管理岗位的考生张冠楠（准考证号：8260102418）怀孕，暂缓其体检及聘用工作。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报考微山县低收入家庭经济状况核对中心综合管理岗位的考生许芮（准考证号：8260412525）怀孕，暂缓其体检及聘用工作。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报考微山县张楼镇人民政府所属事业单位综合管理A岗位的考生周玲丽（准考证号：8260101626）怀孕，暂缓其体检及聘用工作。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报考微山县鲁桥镇人民政府所属事业单位综合管理A岗位的考生苗冬青（准考证号：8260103613）怀孕，暂缓其体检及聘用工作。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56"/>
    <w:rsid w:val="002C3F56"/>
    <w:rsid w:val="00B93D73"/>
    <w:rsid w:val="00E1606E"/>
    <w:rsid w:val="00FF0372"/>
    <w:rsid w:val="7385717A"/>
    <w:rsid w:val="7B1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</Words>
  <Characters>130</Characters>
  <Lines>1</Lines>
  <Paragraphs>1</Paragraphs>
  <TotalTime>0</TotalTime>
  <ScaleCrop>false</ScaleCrop>
  <LinksUpToDate>false</LinksUpToDate>
  <CharactersWithSpaces>151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2019-09-16T06:58:00Z</dcterms:created>
  <dc:creator>lzp</dc:creator>
  <cp:lastModifiedBy>King*</cp:lastModifiedBy>
  <dcterms:modified xsi:type="dcterms:W3CDTF">2019-09-16T08:09:33Z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