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公示人员名单</w:t>
      </w:r>
    </w:p>
    <w:tbl>
      <w:tblPr>
        <w:tblW w:w="8781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151"/>
        <w:gridCol w:w="872"/>
        <w:gridCol w:w="521"/>
        <w:gridCol w:w="1079"/>
        <w:gridCol w:w="542"/>
        <w:gridCol w:w="356"/>
        <w:gridCol w:w="521"/>
        <w:gridCol w:w="439"/>
        <w:gridCol w:w="470"/>
        <w:gridCol w:w="1280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岗位等级</w:t>
            </w:r>
          </w:p>
        </w:tc>
        <w:tc>
          <w:tcPr>
            <w:tcW w:w="10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5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5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考试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4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考察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4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体检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结果</w:t>
            </w:r>
          </w:p>
        </w:tc>
        <w:tc>
          <w:tcPr>
            <w:tcW w:w="12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  <w:t>单位咨询电话</w:t>
            </w:r>
          </w:p>
        </w:tc>
        <w:tc>
          <w:tcPr>
            <w:tcW w:w="11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山东省密钥管理中心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管理岗位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七级以下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密钥管理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臧君玉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79.05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朱文轩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76.60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张伟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72.55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朱真真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81.25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张超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80.35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张佳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79.70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贾小玉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77.65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迟腾飞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74.15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陈俊锋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73.30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韩康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72.40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网络测评3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冷凯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71.80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网络测评4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吴克学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71.85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山东省保密科技测评中心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网络测评4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郭腾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70.30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省委机关文印中心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翁蕊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79.75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省委机关文印中心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会计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李潇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77.80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省委机关文印中心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公文排版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宋绍兵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77.65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省委机关文印中心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公文排版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韩振浩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75.90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省委机关文印中心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公文排版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贾漫华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75.45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19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省委机关文印中心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公文排版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刘晨曦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75.25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田荣堂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78.60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申震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78.54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程琤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75.03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23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张杉杉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73.96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通信保障服务1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李伟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73.26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卢华庭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72.32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26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省专用通信局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通信保障服务2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徐振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男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66.75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省委机关幼儿园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刘娜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82.75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省委机关幼儿园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徐维莲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79.75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29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省委机关第二幼儿园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朱文静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85.85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3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30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省委机关第二幼儿园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专业技术岗位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刘启凡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女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82.65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0531-51776269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B35F3"/>
    <w:rsid w:val="294B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2019-09-19T09:09:00Z</dcterms:created>
  <dc:creator>Yan</dc:creator>
  <cp:lastModifiedBy>Yan</cp:lastModifiedBy>
  <dcterms:modified xsi:type="dcterms:W3CDTF">2019-09-19T09:10:04Z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