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附件1</w:t>
      </w:r>
    </w:p>
    <w:p>
      <w:pPr>
        <w:jc w:val="center"/>
      </w:pPr>
      <w:r>
        <w:rPr>
          <w:rFonts w:eastAsia="方正小标宋简体"/>
          <w:bCs/>
          <w:kern w:val="0"/>
          <w:sz w:val="36"/>
          <w:szCs w:val="36"/>
        </w:rPr>
        <w:t>2019年乐清市旅游和体育事业发展中心</w:t>
      </w:r>
      <w:r>
        <w:rPr>
          <w:rStyle w:val="5"/>
          <w:rFonts w:eastAsia="方正小标宋简体"/>
          <w:color w:val="000000"/>
          <w:kern w:val="0"/>
          <w:sz w:val="36"/>
          <w:szCs w:val="36"/>
          <w:shd w:val="clear" w:color="auto" w:fill="FFFFFF"/>
        </w:rPr>
        <w:t>公开招聘工作人员情况一览表</w:t>
      </w:r>
    </w:p>
    <w:tbl>
      <w:tblPr>
        <w:tblStyle w:val="3"/>
        <w:tblpPr w:leftFromText="180" w:rightFromText="180" w:vertAnchor="page" w:horzAnchor="page" w:tblpX="1716" w:tblpY="3517"/>
        <w:tblW w:w="144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1192"/>
        <w:gridCol w:w="1275"/>
        <w:gridCol w:w="1232"/>
        <w:gridCol w:w="1290"/>
        <w:gridCol w:w="855"/>
        <w:gridCol w:w="1157"/>
        <w:gridCol w:w="1260"/>
        <w:gridCol w:w="720"/>
        <w:gridCol w:w="35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招聘单位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（部门）名称</w:t>
            </w:r>
          </w:p>
        </w:tc>
        <w:tc>
          <w:tcPr>
            <w:tcW w:w="11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单位类别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招聘岗位</w:t>
            </w:r>
            <w:r>
              <w:rPr>
                <w:b/>
                <w:bCs/>
                <w:kern w:val="0"/>
                <w:sz w:val="24"/>
              </w:rPr>
              <w:br w:type="textWrapping"/>
            </w:r>
            <w:r>
              <w:rPr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招聘岗位</w:t>
            </w:r>
            <w:r>
              <w:rPr>
                <w:b/>
                <w:bCs/>
                <w:kern w:val="0"/>
                <w:sz w:val="24"/>
              </w:rPr>
              <w:br w:type="textWrapping"/>
            </w:r>
            <w:r>
              <w:rPr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招聘岗位</w:t>
            </w:r>
            <w:r>
              <w:rPr>
                <w:b/>
                <w:bCs/>
                <w:kern w:val="0"/>
                <w:sz w:val="24"/>
              </w:rPr>
              <w:br w:type="textWrapping"/>
            </w:r>
            <w:r>
              <w:rPr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7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资格条件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户籍条件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年龄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条件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学历(学位)条件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专业条件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9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kern w:val="0"/>
                <w:sz w:val="24"/>
                <w:highlight w:val="none"/>
              </w:rPr>
              <w:t>乐清市</w:t>
            </w:r>
            <w:r>
              <w:rPr>
                <w:rFonts w:hint="eastAsia"/>
                <w:kern w:val="0"/>
                <w:sz w:val="24"/>
                <w:highlight w:val="none"/>
                <w:lang w:eastAsia="zh-CN"/>
              </w:rPr>
              <w:t>旅游和体育事业发展中心</w:t>
            </w:r>
          </w:p>
        </w:tc>
        <w:tc>
          <w:tcPr>
            <w:tcW w:w="119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公益一类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拳击教练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专业技术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/>
                <w:kern w:val="0"/>
                <w:sz w:val="24"/>
                <w:highlight w:val="none"/>
                <w:lang w:eastAsia="zh-CN"/>
              </w:rPr>
              <w:t>温州市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highlight w:val="none"/>
                <w:lang w:eastAsia="zh-CN"/>
              </w:rPr>
            </w:pPr>
            <w:r>
              <w:rPr>
                <w:kern w:val="0"/>
                <w:sz w:val="24"/>
                <w:highlight w:val="none"/>
              </w:rPr>
              <w:t>35周岁以下</w:t>
            </w:r>
            <w:r>
              <w:rPr>
                <w:rFonts w:hint="eastAsia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/>
                <w:kern w:val="0"/>
                <w:sz w:val="24"/>
                <w:highlight w:val="none"/>
                <w:lang w:val="en-US" w:eastAsia="zh-CN"/>
              </w:rPr>
              <w:t>1984年1月1日以后出生</w:t>
            </w:r>
            <w:r>
              <w:rPr>
                <w:rFonts w:hint="eastAsia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本科及以上学历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不限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具有国家一级（含一级）以上运动员等级称号或获省级比赛（省运会或省锦标赛或省冠军赛）前三名，或曾获全国比赛（运动会、锦标赛、冠军赛）前八名或参加过世界体育三大比赛（奥运会、世界锦标赛、世界杯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足球教练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专业技术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浙江省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kern w:val="0"/>
                <w:sz w:val="24"/>
                <w:highlight w:val="none"/>
              </w:rPr>
              <w:t>40周岁以下</w:t>
            </w:r>
            <w:r>
              <w:rPr>
                <w:rFonts w:hint="eastAsia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/>
                <w:kern w:val="0"/>
                <w:sz w:val="24"/>
                <w:highlight w:val="none"/>
                <w:lang w:val="en-US" w:eastAsia="zh-CN"/>
              </w:rPr>
              <w:t>1979年1月1日以后出生</w:t>
            </w:r>
            <w:r>
              <w:rPr>
                <w:rFonts w:hint="eastAsia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本科及以上学历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不限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持有中国足协颁发的C级以上执教资格证书(含C级)或具有国家一级（含一级）以上运动员等级称号或获省级比赛（省运会或省锦标赛或省冠军赛）前三名，或曾获全国比赛（运动会、锦标赛、冠军赛）前八名或参加过世界体育三大比赛（奥运会、世界锦标赛、世界杯）</w:t>
            </w:r>
          </w:p>
        </w:tc>
      </w:tr>
    </w:tbl>
    <w:p>
      <w:pPr>
        <w:jc w:val="both"/>
        <w:rPr>
          <w:rFonts w:eastAsia="黑体"/>
          <w:sz w:val="44"/>
          <w:szCs w:val="32"/>
        </w:rPr>
        <w:sectPr>
          <w:footerReference r:id="rId3" w:type="default"/>
          <w:pgSz w:w="16838" w:h="11906" w:orient="landscape"/>
          <w:pgMar w:top="1797" w:right="1985" w:bottom="1797" w:left="1701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2532F"/>
    <w:rsid w:val="7CF253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apple-converted-spac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2019-09-19T06:57:00Z</dcterms:created>
  <dc:creator>郑爽</dc:creator>
  <cp:lastModifiedBy>郑爽</cp:lastModifiedBy>
  <dcterms:modified xsi:type="dcterms:W3CDTF">2019-09-19T06:58:06Z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