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ascii="黑体" w:hAnsi="黑体" w:eastAsia="黑体"/>
          <w:sz w:val="44"/>
          <w:szCs w:val="44"/>
        </w:rPr>
      </w:pPr>
      <w:r>
        <w:rPr>
          <w:rFonts w:hint="eastAsia" w:ascii="黑体" w:hAnsi="黑体" w:eastAsia="黑体"/>
          <w:sz w:val="44"/>
          <w:szCs w:val="44"/>
        </w:rPr>
        <w:t>2019年禹城市事业单位公开招聘工作人员报考指南</w:t>
      </w:r>
    </w:p>
    <w:p>
      <w:pPr>
        <w:spacing w:line="580" w:lineRule="exact"/>
        <w:jc w:val="center"/>
        <w:rPr>
          <w:rFonts w:ascii="黑体" w:hAnsi="黑体" w:eastAsia="黑体"/>
          <w:sz w:val="36"/>
          <w:szCs w:val="36"/>
        </w:rPr>
      </w:pP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一、关于报考范围条件的有关事项</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1、哪些人员可以应聘？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按照事业单位公开招聘的相关规定，凡符合《2019年禹城市事业单位公开招聘工作人员简章》规定的条件及招聘岗位资格条件者，均可应聘。</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2、哪些人员不能应聘？</w:t>
      </w:r>
    </w:p>
    <w:p>
      <w:pPr>
        <w:spacing w:line="580" w:lineRule="exact"/>
        <w:ind w:firstLine="640" w:firstLineChars="200"/>
        <w:rPr>
          <w:rFonts w:ascii="仿宋_GB2312" w:hAnsi="仿宋" w:eastAsia="仿宋_GB2312"/>
          <w:b/>
          <w:sz w:val="32"/>
          <w:szCs w:val="32"/>
        </w:rPr>
      </w:pPr>
      <w:r>
        <w:rPr>
          <w:rFonts w:hint="eastAsia" w:ascii="仿宋_GB2312" w:hAnsi="微软雅黑" w:eastAsia="仿宋_GB2312" w:cs="宋体"/>
          <w:color w:val="000000"/>
          <w:kern w:val="0"/>
          <w:sz w:val="32"/>
          <w:szCs w:val="32"/>
        </w:rPr>
        <w:t>（1）禹城市机关事业单位在编在职人员；现役军人；在读非应届毕业生且不得以已取得的学历作为条件报考。</w:t>
      </w:r>
      <w:r>
        <w:rPr>
          <w:rFonts w:hint="eastAsia" w:ascii="仿宋_GB2312" w:hAnsi="微软雅黑" w:eastAsia="仿宋_GB2312" w:cs="宋体"/>
          <w:color w:val="000000"/>
          <w:kern w:val="0"/>
          <w:sz w:val="32"/>
          <w:szCs w:val="32"/>
        </w:rPr>
        <w:br w:type="textWrapping"/>
      </w:r>
      <w:r>
        <w:rPr>
          <w:rFonts w:hint="eastAsia" w:ascii="仿宋_GB2312" w:hAnsi="微软雅黑" w:eastAsia="仿宋_GB2312" w:cs="宋体"/>
          <w:color w:val="000000"/>
          <w:kern w:val="0"/>
          <w:sz w:val="32"/>
          <w:szCs w:val="32"/>
        </w:rPr>
        <w:t>　　（2）曾受过刑事处罚、被辞退或者开除公职的；有犯罪嫌疑尚未查清的，以及法律、法规规定不得招聘的其他情形的人员。</w:t>
      </w:r>
      <w:r>
        <w:rPr>
          <w:rFonts w:hint="eastAsia" w:ascii="仿宋_GB2312" w:hAnsi="微软雅黑" w:eastAsia="仿宋_GB2312" w:cs="宋体"/>
          <w:color w:val="000000"/>
          <w:kern w:val="0"/>
          <w:sz w:val="32"/>
          <w:szCs w:val="32"/>
        </w:rPr>
        <w:br w:type="textWrapping"/>
      </w:r>
      <w:r>
        <w:rPr>
          <w:rFonts w:hint="eastAsia" w:ascii="仿宋_GB2312" w:hAnsi="微软雅黑" w:eastAsia="仿宋_GB2312" w:cs="宋体"/>
          <w:color w:val="000000"/>
          <w:kern w:val="0"/>
          <w:sz w:val="32"/>
          <w:szCs w:val="32"/>
        </w:rPr>
        <w:t>　　（3）考生不能报考与本人有应回避亲属关系人员所在单位或部门的岗位。</w:t>
      </w:r>
      <w:r>
        <w:rPr>
          <w:rFonts w:hint="eastAsia" w:ascii="仿宋_GB2312" w:hAnsi="微软雅黑" w:eastAsia="仿宋_GB2312" w:cs="宋体"/>
          <w:color w:val="000000"/>
          <w:kern w:val="0"/>
          <w:sz w:val="32"/>
          <w:szCs w:val="32"/>
        </w:rPr>
        <w:br w:type="textWrapping"/>
      </w:r>
      <w:r>
        <w:rPr>
          <w:rFonts w:hint="eastAsia" w:ascii="仿宋_GB2312" w:hAnsi="微软雅黑" w:eastAsia="仿宋_GB2312" w:cs="宋体"/>
          <w:color w:val="000000"/>
          <w:kern w:val="0"/>
          <w:sz w:val="32"/>
          <w:szCs w:val="32"/>
        </w:rPr>
        <w:t>　　（4）入学前与具体单位签有定向、委培合同的毕业生，未经定向或委培单位同意的。</w:t>
      </w:r>
      <w:r>
        <w:rPr>
          <w:rFonts w:hint="eastAsia" w:ascii="仿宋_GB2312" w:hAnsi="微软雅黑" w:eastAsia="仿宋_GB2312" w:cs="宋体"/>
          <w:color w:val="000000"/>
          <w:kern w:val="0"/>
          <w:sz w:val="32"/>
          <w:szCs w:val="32"/>
        </w:rPr>
        <w:br w:type="textWrapping"/>
      </w:r>
      <w:r>
        <w:rPr>
          <w:rFonts w:hint="eastAsia" w:ascii="仿宋_GB2312" w:hAnsi="仿宋" w:eastAsia="仿宋_GB2312"/>
          <w:b/>
          <w:sz w:val="32"/>
          <w:szCs w:val="32"/>
        </w:rPr>
        <w:t xml:space="preserve">    二、关于报考岗位的有关事项</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1、网上填报应聘岗位时要注意哪些回避问题？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事业单位公开招聘暂行规定》（中华人民共和国人事部令第6号）要求，事业单位公开招聘人员实行回避制度。凡与招聘单位负责人有夫妻关系、直系血亲关系、三代以内旁系血亲或者近姻亲关系的应聘人员，不得应聘该单位负责人秘书或人事、财务审计和纪检监察岗位，以及有直接上下级领导关系的岗位。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2、学历学位高于岗位要求的人员能否应聘？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学历学位高于岗位要求，应按岗位表中所规定的相应学历学位及专业条件要求应聘。</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3、关于应聘人员所学专业与岗位要求专业界定问题？</w:t>
      </w:r>
    </w:p>
    <w:p>
      <w:pPr>
        <w:spacing w:line="580" w:lineRule="exact"/>
        <w:ind w:firstLine="627" w:firstLineChars="196"/>
        <w:rPr>
          <w:rFonts w:ascii="仿宋_GB2312" w:hAnsi="仿宋" w:eastAsia="仿宋_GB2312"/>
          <w:sz w:val="32"/>
          <w:szCs w:val="32"/>
        </w:rPr>
      </w:pPr>
      <w:r>
        <w:rPr>
          <w:rFonts w:hint="eastAsia" w:ascii="仿宋_GB2312" w:hAnsi="仿宋" w:eastAsia="仿宋_GB2312"/>
          <w:sz w:val="32"/>
          <w:szCs w:val="32"/>
        </w:rPr>
        <w:t>以应聘人员所获毕业证书上注明的专业为准。</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4、应聘人员是否可以改报其他岗位？</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在待审核期内可以更改报考岗位。没有通过资格审查的应聘人员，在报名时间截止前可改报其他岗位；提交资料不全的，应聘人员补充信息后可再次报考该岗位。一经通过资格审查的应聘人员，不能改报其他岗位。</w:t>
      </w:r>
      <w:r>
        <w:rPr>
          <w:rFonts w:hint="eastAsia" w:ascii="仿宋_GB2312" w:eastAsia="仿宋_GB2312"/>
          <w:sz w:val="32"/>
          <w:szCs w:val="32"/>
        </w:rPr>
        <w:t>报名截止后，不受待审核期限制，可直接进行审核，但考生无法修改报名信息。建议考生尽早报名，避免出现报名信息无法修改的情况。初审通过的，报名信息不能更改。报名人员有恶意注册报名信息、扰乱报名秩序等行为的，查实后取消其本次报名资格。</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5、报考“符合条件的我省实施的服务基层项目人员”岗位是如何规定的？</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国家和省有关规定，由我省统一组织招募或选派的，在禹城市服务或具有禹城市常住户口的服务基层项目人员，服务满2年、考核合格，3年内（指2015年、2016年、2017年招募和选派人员，其中，“三支一扶”计划仅限2015、2016年招募人员）应聘的，可以报考服务基层项目人员的招聘岗位；符合其他岗位条件要求的也可报考其他岗位，但二者只能选报一个。已享受优惠政策被录用为公务员或招聘为事业单位工作人员的，不能再报考服务基层项目人员的招聘岗位。</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6、报考“符合条件的大学生士兵”岗位是如何规定的？</w:t>
      </w:r>
    </w:p>
    <w:p>
      <w:pPr>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入伍前取得全日制普通高等教育专科及以上学历（学位）或入伍前为全日制普通高等教育在校生，退役后复学取得专科及以上学历(学位)证书，且为禹城市接收的退役大学生士兵，可应聘符合岗位条件的面向退役大学生士兵的招聘岗位。已安置到机关事业单位工作的退役大学生士兵不再适用该政策。</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7、服务基层项目人员和大学生士兵可以报考面向社会招聘的岗位吗？</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服务基层项目人员和大学生士兵既可以报考相应的定向招聘岗位，也可以报考面向社会招聘的岗位，但须符合招聘岗位所要求的资格条件。</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8</w:t>
      </w:r>
      <w:r>
        <w:rPr>
          <w:rFonts w:hint="eastAsia" w:ascii="仿宋_GB2312" w:hAnsi="仿宋" w:eastAsia="仿宋_GB2312"/>
          <w:sz w:val="32"/>
          <w:szCs w:val="32"/>
        </w:rPr>
        <w:t>、</w:t>
      </w:r>
      <w:r>
        <w:rPr>
          <w:rFonts w:hint="eastAsia" w:ascii="仿宋_GB2312" w:hAnsi="仿宋" w:eastAsia="仿宋_GB2312"/>
          <w:b/>
          <w:sz w:val="32"/>
          <w:szCs w:val="32"/>
        </w:rPr>
        <w:t>报考“符合条件的优秀村（社区）党组织书记”岗位是如何规定的？</w:t>
      </w:r>
    </w:p>
    <w:p>
      <w:pPr>
        <w:ind w:firstLine="640" w:firstLineChars="200"/>
        <w:rPr>
          <w:rFonts w:ascii="仿宋_GB2312" w:hAnsi="仿宋" w:eastAsia="仿宋_GB2312"/>
          <w:sz w:val="32"/>
          <w:szCs w:val="32"/>
        </w:rPr>
      </w:pPr>
      <w:r>
        <w:rPr>
          <w:rFonts w:hint="eastAsia" w:ascii="仿宋_GB2312" w:hAnsi="仿宋" w:eastAsia="仿宋_GB2312"/>
          <w:sz w:val="32"/>
          <w:szCs w:val="32"/>
        </w:rPr>
        <w:t>优秀村（社区）党组织书记应当现任职且任职3年以上，高中、中专（含技工学校全日制毕业生）</w:t>
      </w:r>
      <w:r>
        <w:rPr>
          <w:rFonts w:hint="eastAsia" w:ascii="仿宋_GB2312" w:eastAsia="仿宋_GB2312"/>
          <w:sz w:val="32"/>
          <w:szCs w:val="32"/>
        </w:rPr>
        <w:t>学历及</w:t>
      </w:r>
      <w:r>
        <w:rPr>
          <w:rFonts w:hint="eastAsia" w:ascii="仿宋_GB2312" w:hAnsi="仿宋" w:eastAsia="仿宋_GB2312"/>
          <w:sz w:val="32"/>
          <w:szCs w:val="32"/>
        </w:rPr>
        <w:t>以上</w:t>
      </w:r>
      <w:r>
        <w:rPr>
          <w:rFonts w:hint="eastAsia" w:ascii="仿宋_GB2312" w:eastAsia="仿宋_GB2312"/>
          <w:sz w:val="32"/>
          <w:szCs w:val="32"/>
        </w:rPr>
        <w:t>文化程度</w:t>
      </w:r>
      <w:r>
        <w:rPr>
          <w:rFonts w:hint="eastAsia" w:ascii="仿宋_GB2312" w:hAnsi="仿宋" w:eastAsia="仿宋_GB2312"/>
          <w:sz w:val="32"/>
          <w:szCs w:val="32"/>
        </w:rPr>
        <w:t>，政治过硬，品行端正，遵纪守法，廉洁奉公，作风扎实，实绩突出，模范贯彻执行党和国家的路线方针政策，经本乡镇、街道党（工）委组织推荐，可报考“面向优秀村（社区）党组织书记”岗位。任职时间足年足月累计计算，累计时间截止到2019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p>
    <w:p>
      <w:pPr>
        <w:ind w:firstLine="640" w:firstLineChars="200"/>
        <w:rPr>
          <w:rFonts w:ascii="仿宋_GB2312" w:hAnsi="仿宋" w:eastAsia="仿宋_GB2312"/>
          <w:sz w:val="32"/>
          <w:szCs w:val="32"/>
        </w:rPr>
      </w:pPr>
      <w:r>
        <w:rPr>
          <w:rFonts w:hint="eastAsia" w:ascii="仿宋_GB2312" w:hAnsi="仿宋" w:eastAsia="仿宋_GB2312"/>
          <w:sz w:val="32"/>
          <w:szCs w:val="32"/>
        </w:rPr>
        <w:t>“面向优秀村（社区）党组织书记”</w:t>
      </w:r>
      <w:r>
        <w:rPr>
          <w:rFonts w:hint="eastAsia" w:ascii="仿宋_GB2312" w:eastAsia="仿宋_GB2312"/>
          <w:sz w:val="32"/>
          <w:szCs w:val="32"/>
        </w:rPr>
        <w:t>的报考人员，须在网上填报个人报名信息后进行</w:t>
      </w:r>
      <w:r>
        <w:rPr>
          <w:rFonts w:hint="eastAsia" w:ascii="仿宋_GB2312" w:hAnsi="仿宋" w:eastAsia="仿宋_GB2312"/>
          <w:sz w:val="32"/>
          <w:szCs w:val="32"/>
        </w:rPr>
        <w:t>现场审核，现场审核时间为</w:t>
      </w:r>
      <w:r>
        <w:rPr>
          <w:rFonts w:hint="eastAsia" w:ascii="仿宋_GB2312" w:eastAsia="仿宋_GB2312"/>
          <w:sz w:val="32"/>
          <w:szCs w:val="32"/>
        </w:rPr>
        <w:t>2019年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w:t>
      </w:r>
      <w:r>
        <w:rPr>
          <w:rFonts w:hint="eastAsia" w:ascii="仿宋_GB2312" w:eastAsia="仿宋_GB2312"/>
          <w:sz w:val="32"/>
          <w:szCs w:val="32"/>
          <w:lang w:eastAsia="zh-CN"/>
        </w:rPr>
        <w:t>，</w:t>
      </w:r>
      <w:r>
        <w:rPr>
          <w:rFonts w:hint="eastAsia" w:ascii="仿宋_GB2312" w:hAnsi="仿宋" w:eastAsia="仿宋_GB2312"/>
          <w:sz w:val="32"/>
          <w:szCs w:val="32"/>
        </w:rPr>
        <w:t>现场审核</w:t>
      </w:r>
      <w:r>
        <w:rPr>
          <w:rFonts w:hint="eastAsia" w:ascii="仿宋_GB2312" w:hAnsi="仿宋" w:eastAsia="仿宋_GB2312"/>
          <w:sz w:val="32"/>
          <w:szCs w:val="32"/>
          <w:lang w:eastAsia="zh-CN"/>
        </w:rPr>
        <w:t>地点</w:t>
      </w:r>
      <w:r>
        <w:rPr>
          <w:rFonts w:hint="eastAsia" w:ascii="仿宋_GB2312" w:hAnsi="仿宋" w:eastAsia="仿宋_GB2312"/>
          <w:sz w:val="32"/>
          <w:szCs w:val="32"/>
        </w:rPr>
        <w:t>为禹城市建设路633号人力资源和社会保障局二楼</w:t>
      </w:r>
      <w:r>
        <w:rPr>
          <w:rFonts w:hint="eastAsia" w:ascii="仿宋_GB2312" w:hAnsi="仿宋" w:eastAsia="仿宋_GB2312"/>
          <w:sz w:val="32"/>
          <w:szCs w:val="32"/>
          <w:lang w:val="en-US" w:eastAsia="zh-CN"/>
        </w:rPr>
        <w:t>205房间</w:t>
      </w:r>
      <w:r>
        <w:rPr>
          <w:rFonts w:hint="eastAsia" w:ascii="仿宋_GB2312" w:hAnsi="仿宋" w:eastAsia="仿宋_GB2312"/>
          <w:sz w:val="32"/>
          <w:szCs w:val="32"/>
        </w:rPr>
        <w:t>；需携带的资料有：</w:t>
      </w:r>
      <w:r>
        <w:rPr>
          <w:rFonts w:hint="eastAsia" w:ascii="仿宋_GB2312" w:eastAsia="仿宋_GB2312"/>
          <w:sz w:val="32"/>
          <w:szCs w:val="32"/>
        </w:rPr>
        <w:t>毕业证、学位证、二代身份证、户口簿（索引页、本人页）、《2019年禹城市面向优秀村（社区）党组织书记岗位报名推荐表》（须推荐单位加盖公章）。</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三、关于报考岗位所需证书材料的有关事项</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1、留学回国人员应聘需要提供哪些材料？</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留学回国人员应聘的，除提供《简章》中规定的相关材料外，还要出具国家教育部门的学历学位认证有关证明材料。学历学位认证由教育部留学服务中心出具。报考人员可登陆教育部留学服务中心网站（http://www.cscse.edu.cn）查询认证的有关要求和程序。学历认证材料和使领馆开具的有关证明材料等，必须在2019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日前取得。</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2、对学历学位等相关证书有什么要求？</w:t>
      </w:r>
    </w:p>
    <w:p>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所有</w:t>
      </w:r>
      <w:r>
        <w:rPr>
          <w:rFonts w:hint="eastAsia" w:ascii="仿宋_GB2312" w:eastAsia="仿宋_GB2312"/>
          <w:sz w:val="32"/>
          <w:szCs w:val="32"/>
        </w:rPr>
        <w:t>考生的毕业证、学位证、报到证等证书原件须在2019年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日前取得</w:t>
      </w:r>
      <w:r>
        <w:rPr>
          <w:rFonts w:hint="eastAsia" w:ascii="仿宋_GB2312" w:eastAsia="仿宋_GB2312"/>
          <w:sz w:val="32"/>
          <w:szCs w:val="32"/>
          <w:lang w:eastAsia="zh-CN"/>
        </w:rPr>
        <w:t>。</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四、关于笔试考试的有关事项</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1、2019年禹城市事业单位公开招聘笔试考场如何安排？</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笔试地点以准考证为准；2019年禹城市事业单位公开招聘笔试考试将全程监控，聘请有关方面人员全程监督。</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2、《刑法》对于考试作弊有哪些新规定？</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修改后的《刑法》在第二百八十四条规定:“在法律规定的国家考试中，组织作弊的，处三年以下有期徒刑或者拘役，并处或者单处罚金；情节严重的，处三年以上七年以下有期徒刑，并处罚金” “为他人实施前款犯罪提供作弊器材或者其他帮助的，依照前款的规定处罚”“为实施考试作弊行为，向他人非法出售或者提供第一款规定的考试试题、答案的，依照第一款的规定处罚”“代替他人或者让他人代替自己参加第一款规定的考试的，处拘役或者管制，并处或者单处罚金”。</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此规定已于2015年11年1日起正式实施。考生和其他人员违反《刑法》构成犯罪的，将依法追究刑事责任。</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3、考生为何须签订《应聘事业单位工作人员诚信承诺书》？</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事业单位工作人员诚信承诺书》是应聘人员自报名起对所提供的个人信息、证件等材料真实性的承诺和认可。下载打印后，《应聘事业单位工作人员诚信承诺书》须由本人签字。应聘人员应自觉遵守各项规定，诚实守信。对因提供有关信息、证件不实、无法提供证件材料或违反有关规定的，招聘主管部门取消其应聘资格，所造成的后果由应聘人员承担。</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4、笔试时对考生的要求有哪些？</w:t>
      </w:r>
    </w:p>
    <w:p>
      <w:pPr>
        <w:spacing w:line="580" w:lineRule="exact"/>
        <w:ind w:firstLine="716" w:firstLineChars="224"/>
        <w:rPr>
          <w:rFonts w:ascii="仿宋_GB2312" w:hAnsi="仿宋" w:eastAsia="仿宋_GB2312"/>
          <w:sz w:val="32"/>
          <w:szCs w:val="32"/>
        </w:rPr>
      </w:pPr>
      <w:r>
        <w:rPr>
          <w:rFonts w:hint="eastAsia" w:ascii="仿宋_GB2312" w:hAnsi="仿宋" w:eastAsia="仿宋_GB2312"/>
          <w:sz w:val="32"/>
          <w:szCs w:val="32"/>
        </w:rPr>
        <w:t>（1）考生必须自觉服从监考人员管理，不得以任何理由妨碍监考人员履行职责，不得扰乱考场秩序。</w:t>
      </w:r>
    </w:p>
    <w:p>
      <w:pPr>
        <w:spacing w:line="580" w:lineRule="exact"/>
        <w:ind w:firstLine="716" w:firstLineChars="224"/>
        <w:rPr>
          <w:rFonts w:ascii="仿宋_GB2312" w:hAnsi="仿宋" w:eastAsia="仿宋_GB2312"/>
          <w:sz w:val="32"/>
          <w:szCs w:val="32"/>
        </w:rPr>
      </w:pPr>
      <w:r>
        <w:rPr>
          <w:rFonts w:hint="eastAsia" w:ascii="仿宋_GB2312" w:hAnsi="仿宋" w:eastAsia="仿宋_GB2312"/>
          <w:sz w:val="32"/>
          <w:szCs w:val="32"/>
        </w:rPr>
        <w:t>（2）根据省、市招聘考试规定，参加考试时，考生须携带笔试准考证、与报考时一致的本人有效身份证件到指定地点参加考试。</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五、其他事项</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1、享受减免有关考务费用的农村特困大学生和城市低保人员怎样办理减免手续？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拟享受减免公共科目考试费用的农村特困大学生和城市低保人员，不实行网上缴费，应聘人员资格初审通过后本人或委托人于</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27</w:t>
      </w:r>
      <w:r>
        <w:rPr>
          <w:rFonts w:hint="eastAsia" w:ascii="仿宋_GB2312" w:hAnsi="仿宋" w:eastAsia="仿宋_GB2312"/>
          <w:sz w:val="32"/>
          <w:szCs w:val="32"/>
        </w:rPr>
        <w:t>日前到禹城市人力资源和社会保障局干部工资科（禹城市建设路633号禹城市人力资源和社会保障局二楼</w:t>
      </w:r>
      <w:r>
        <w:rPr>
          <w:rFonts w:hint="eastAsia" w:ascii="仿宋_GB2312" w:hAnsi="仿宋" w:eastAsia="仿宋_GB2312"/>
          <w:sz w:val="32"/>
          <w:szCs w:val="32"/>
          <w:lang w:val="en-US" w:eastAsia="zh-CN"/>
        </w:rPr>
        <w:t>205房间</w:t>
      </w:r>
      <w:bookmarkStart w:id="0" w:name="_GoBack"/>
      <w:bookmarkEnd w:id="0"/>
      <w:r>
        <w:rPr>
          <w:rFonts w:hint="eastAsia" w:ascii="仿宋_GB2312" w:hAnsi="仿宋" w:eastAsia="仿宋_GB2312"/>
          <w:sz w:val="32"/>
          <w:szCs w:val="32"/>
        </w:rPr>
        <w:t>）办理现场确认手续。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办理确认时须携带《禹城市事业单位公开招聘报名登记表》、《应聘事业单位工作人员诚信承诺书》及有关证明材料。证明材料包括：享受国家最低生活保障金的城镇家庭的报考人员提交家庭所在地的县（市、区）民政部门出具的享受最低生活保障的证明和低保证（原件和复印件）；农村贫困家庭的报考人员提交家庭所在地的县（市、区）扶贫办（部门）出具的特困证明和特困家庭基本情况档案卡（原件和复印件），或者出具省人力资源和社会保障厅、省教育厅核发的《山东省特困家庭毕业生就业服务卡》（原件和复印件）。</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2、填写相关表格、信息时需注意什么？</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报名时填写的表格、信息等必须真实、全面、准确。主要信息填报不实的，按弄虚作假处理；因信息填报不全导致未通过资格审查的，责任由应聘人员自负。</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3、应聘人员还需注意哪些问题？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符合条件的应聘人员应在规定时间内尽早报名，避免报名造成网络拥堵。应聘人员在报考期间要保持24小时通讯畅通，并及时了解招聘网站发布的最新信息，避免错过重要信息而影响考试聘用。</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4、本次招聘是否有指定的考试辅导教材和培训班？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禹城市事业单位公开招聘考试不指定考试辅导教材，不举办也不委托任何机构举办考试辅导班。</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5、对所报考岗位要求的资格条件有疑问的，如何咨询？</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报名期间，应聘人员如对所报考岗位要求的资格条件和其他内容有疑问，请与招聘主管部门联系，联系电话：0534-7365928。</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0000000000000000000"/>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33ED"/>
    <w:rsid w:val="000052A6"/>
    <w:rsid w:val="00043634"/>
    <w:rsid w:val="0004717D"/>
    <w:rsid w:val="000A520C"/>
    <w:rsid w:val="000A71A0"/>
    <w:rsid w:val="000A7F07"/>
    <w:rsid w:val="000D5F5D"/>
    <w:rsid w:val="000E477A"/>
    <w:rsid w:val="00147EE4"/>
    <w:rsid w:val="001520C8"/>
    <w:rsid w:val="0017014A"/>
    <w:rsid w:val="00171DED"/>
    <w:rsid w:val="00173818"/>
    <w:rsid w:val="0018510D"/>
    <w:rsid w:val="001910F8"/>
    <w:rsid w:val="001914F3"/>
    <w:rsid w:val="001C7654"/>
    <w:rsid w:val="0021575F"/>
    <w:rsid w:val="00225707"/>
    <w:rsid w:val="00243C9A"/>
    <w:rsid w:val="00271A19"/>
    <w:rsid w:val="00274EA8"/>
    <w:rsid w:val="00282BD2"/>
    <w:rsid w:val="00297C1C"/>
    <w:rsid w:val="002F066F"/>
    <w:rsid w:val="00303912"/>
    <w:rsid w:val="00313063"/>
    <w:rsid w:val="00337F5D"/>
    <w:rsid w:val="00355705"/>
    <w:rsid w:val="00365D08"/>
    <w:rsid w:val="00372E4E"/>
    <w:rsid w:val="003738EF"/>
    <w:rsid w:val="00384DF6"/>
    <w:rsid w:val="003962EF"/>
    <w:rsid w:val="003B1476"/>
    <w:rsid w:val="00404C7B"/>
    <w:rsid w:val="004175A1"/>
    <w:rsid w:val="00430A22"/>
    <w:rsid w:val="00435D56"/>
    <w:rsid w:val="004472D2"/>
    <w:rsid w:val="004667AE"/>
    <w:rsid w:val="004771CC"/>
    <w:rsid w:val="00486E4F"/>
    <w:rsid w:val="00497879"/>
    <w:rsid w:val="004B7277"/>
    <w:rsid w:val="004D54BD"/>
    <w:rsid w:val="00536678"/>
    <w:rsid w:val="005406D7"/>
    <w:rsid w:val="005B7837"/>
    <w:rsid w:val="005C0EFB"/>
    <w:rsid w:val="005E55C0"/>
    <w:rsid w:val="00633A6E"/>
    <w:rsid w:val="00656DE9"/>
    <w:rsid w:val="006642AC"/>
    <w:rsid w:val="00672007"/>
    <w:rsid w:val="006A2DDA"/>
    <w:rsid w:val="006C5A69"/>
    <w:rsid w:val="006C779D"/>
    <w:rsid w:val="006F42CA"/>
    <w:rsid w:val="00703566"/>
    <w:rsid w:val="00787E0E"/>
    <w:rsid w:val="0079497C"/>
    <w:rsid w:val="0080052E"/>
    <w:rsid w:val="008014B3"/>
    <w:rsid w:val="00826084"/>
    <w:rsid w:val="00845A58"/>
    <w:rsid w:val="00853911"/>
    <w:rsid w:val="00862652"/>
    <w:rsid w:val="008852E6"/>
    <w:rsid w:val="008865F1"/>
    <w:rsid w:val="00894DC0"/>
    <w:rsid w:val="008A0BAC"/>
    <w:rsid w:val="008F1D78"/>
    <w:rsid w:val="008F39F9"/>
    <w:rsid w:val="008F6677"/>
    <w:rsid w:val="00925E7F"/>
    <w:rsid w:val="009566EE"/>
    <w:rsid w:val="0096406C"/>
    <w:rsid w:val="009D5112"/>
    <w:rsid w:val="009D696E"/>
    <w:rsid w:val="00A04724"/>
    <w:rsid w:val="00A313A3"/>
    <w:rsid w:val="00A51E30"/>
    <w:rsid w:val="00A63175"/>
    <w:rsid w:val="00A67413"/>
    <w:rsid w:val="00A710AC"/>
    <w:rsid w:val="00A726F6"/>
    <w:rsid w:val="00A93871"/>
    <w:rsid w:val="00A966FC"/>
    <w:rsid w:val="00AC0261"/>
    <w:rsid w:val="00AD30A3"/>
    <w:rsid w:val="00B12DE7"/>
    <w:rsid w:val="00B32D6A"/>
    <w:rsid w:val="00B34A29"/>
    <w:rsid w:val="00B55544"/>
    <w:rsid w:val="00BE080D"/>
    <w:rsid w:val="00C33E92"/>
    <w:rsid w:val="00C73EAE"/>
    <w:rsid w:val="00C81FDD"/>
    <w:rsid w:val="00CE6B6F"/>
    <w:rsid w:val="00D06966"/>
    <w:rsid w:val="00D24C39"/>
    <w:rsid w:val="00D31300"/>
    <w:rsid w:val="00D333ED"/>
    <w:rsid w:val="00D44783"/>
    <w:rsid w:val="00DA7419"/>
    <w:rsid w:val="00DB25AB"/>
    <w:rsid w:val="00DD78F4"/>
    <w:rsid w:val="00DE087D"/>
    <w:rsid w:val="00DF0A5A"/>
    <w:rsid w:val="00E27237"/>
    <w:rsid w:val="00E622FF"/>
    <w:rsid w:val="00E649DD"/>
    <w:rsid w:val="00F132FE"/>
    <w:rsid w:val="00F31D7A"/>
    <w:rsid w:val="00F55F44"/>
    <w:rsid w:val="00F651B5"/>
    <w:rsid w:val="00FB1975"/>
    <w:rsid w:val="01230929"/>
    <w:rsid w:val="0ECC3F18"/>
    <w:rsid w:val="0EFE169A"/>
    <w:rsid w:val="14A528A4"/>
    <w:rsid w:val="173830DE"/>
    <w:rsid w:val="245C4986"/>
    <w:rsid w:val="41674414"/>
    <w:rsid w:val="46BF72E1"/>
    <w:rsid w:val="6083319E"/>
    <w:rsid w:val="68D9247F"/>
    <w:rsid w:val="6F0A0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列出段落1"/>
    <w:basedOn w:val="1"/>
    <w:unhideWhenUsed/>
    <w:qFormat/>
    <w:uiPriority w:val="99"/>
    <w:pPr>
      <w:ind w:firstLine="420" w:firstLineChars="200"/>
    </w:pPr>
  </w:style>
  <w:style w:type="character" w:customStyle="1" w:styleId="8">
    <w:name w:val="批注框文本 Char"/>
    <w:basedOn w:val="5"/>
    <w:link w:val="2"/>
    <w:qFormat/>
    <w:uiPriority w:val="0"/>
    <w:rPr>
      <w:rFonts w:asciiTheme="minorHAnsi" w:hAnsiTheme="minorHAnsi" w:eastAsiaTheme="minorEastAsia" w:cstheme="minorBidi"/>
      <w:kern w:val="2"/>
      <w:sz w:val="18"/>
      <w:szCs w:val="18"/>
    </w:rPr>
  </w:style>
  <w:style w:type="paragraph" w:customStyle="1" w:styleId="9">
    <w:name w:val="p0"/>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3466</Words>
  <Characters>176</Characters>
  <Lines>1</Lines>
  <Paragraphs>7</Paragraphs>
  <TotalTime>3</TotalTime>
  <ScaleCrop>false</ScaleCrop>
  <LinksUpToDate>false</LinksUpToDate>
  <CharactersWithSpaces>3635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柳小样儿⚽</cp:lastModifiedBy>
  <cp:lastPrinted>2019-04-19T00:45:00Z</cp:lastPrinted>
  <dcterms:modified xsi:type="dcterms:W3CDTF">2019-09-19T09:49:57Z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