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A81" w:rsidRPr="00706489" w:rsidRDefault="00424A81" w:rsidP="00424A81">
      <w:pPr>
        <w:spacing w:line="560" w:lineRule="exact"/>
        <w:rPr>
          <w:rFonts w:eastAsia="黑体"/>
          <w:color w:val="000000"/>
          <w:sz w:val="32"/>
          <w:szCs w:val="32"/>
        </w:rPr>
      </w:pPr>
      <w:r w:rsidRPr="00706489">
        <w:rPr>
          <w:rFonts w:eastAsia="黑体"/>
          <w:color w:val="000000"/>
          <w:sz w:val="32"/>
          <w:szCs w:val="32"/>
        </w:rPr>
        <w:t>附件</w:t>
      </w:r>
      <w:r w:rsidRPr="00706489">
        <w:rPr>
          <w:rFonts w:eastAsia="黑体"/>
          <w:color w:val="000000"/>
          <w:sz w:val="32"/>
          <w:szCs w:val="32"/>
        </w:rPr>
        <w:t>4</w:t>
      </w:r>
    </w:p>
    <w:p w:rsidR="00424A81" w:rsidRPr="00706489" w:rsidRDefault="00424A81" w:rsidP="00424A81">
      <w:pPr>
        <w:spacing w:line="560" w:lineRule="exact"/>
        <w:rPr>
          <w:rFonts w:eastAsia="黑体"/>
          <w:color w:val="000000"/>
          <w:sz w:val="32"/>
          <w:szCs w:val="32"/>
        </w:rPr>
      </w:pPr>
    </w:p>
    <w:p w:rsidR="00424A81" w:rsidRPr="00706489" w:rsidRDefault="00424A81" w:rsidP="00424A81">
      <w:pPr>
        <w:spacing w:line="560" w:lineRule="exact"/>
        <w:jc w:val="center"/>
        <w:rPr>
          <w:rFonts w:eastAsia="方正小标宋简体"/>
          <w:color w:val="000000"/>
          <w:sz w:val="44"/>
          <w:szCs w:val="44"/>
        </w:rPr>
      </w:pPr>
      <w:r w:rsidRPr="00706489">
        <w:rPr>
          <w:rFonts w:eastAsia="方正小标宋简体"/>
          <w:color w:val="000000"/>
          <w:sz w:val="44"/>
          <w:szCs w:val="44"/>
        </w:rPr>
        <w:t>2019</w:t>
      </w:r>
      <w:r w:rsidRPr="00706489">
        <w:rPr>
          <w:rFonts w:eastAsia="方正小标宋简体"/>
          <w:color w:val="000000"/>
          <w:sz w:val="44"/>
          <w:szCs w:val="44"/>
        </w:rPr>
        <w:t>年成都市武侯区从优秀社区党组织书记、居委会主任中公开考核招聘事业单位工作人员考试（笔试）大纲</w:t>
      </w:r>
    </w:p>
    <w:p w:rsidR="00424A81" w:rsidRPr="00706489" w:rsidRDefault="00424A81" w:rsidP="00424A81">
      <w:pPr>
        <w:spacing w:line="560" w:lineRule="exact"/>
        <w:rPr>
          <w:rFonts w:eastAsia="仿宋"/>
          <w:color w:val="000000"/>
          <w:sz w:val="33"/>
          <w:szCs w:val="33"/>
        </w:rPr>
      </w:pPr>
    </w:p>
    <w:p w:rsidR="00424A81" w:rsidRPr="00706489" w:rsidRDefault="00424A81" w:rsidP="00424A81">
      <w:pPr>
        <w:spacing w:line="590" w:lineRule="exact"/>
        <w:ind w:firstLineChars="200" w:firstLine="660"/>
        <w:rPr>
          <w:rFonts w:eastAsia="仿宋_GB2312"/>
          <w:color w:val="000000"/>
          <w:sz w:val="33"/>
          <w:szCs w:val="33"/>
        </w:rPr>
      </w:pPr>
      <w:r w:rsidRPr="00706489">
        <w:rPr>
          <w:rFonts w:eastAsia="仿宋_GB2312"/>
          <w:color w:val="000000"/>
          <w:sz w:val="33"/>
          <w:szCs w:val="33"/>
        </w:rPr>
        <w:t>1.</w:t>
      </w:r>
      <w:r w:rsidRPr="00706489">
        <w:rPr>
          <w:rFonts w:eastAsia="仿宋_GB2312"/>
          <w:color w:val="000000"/>
          <w:sz w:val="33"/>
          <w:szCs w:val="33"/>
        </w:rPr>
        <w:t>思想政治建设：习近平新时代中国特色社会主义思想、党的十九大精神和习近平总书记对四川及成都工作系列重要指示精神，增强</w:t>
      </w:r>
      <w:r w:rsidRPr="00706489">
        <w:rPr>
          <w:rFonts w:eastAsia="仿宋_GB2312"/>
          <w:color w:val="000000"/>
          <w:sz w:val="33"/>
          <w:szCs w:val="33"/>
        </w:rPr>
        <w:t>“</w:t>
      </w:r>
      <w:r w:rsidRPr="00706489">
        <w:rPr>
          <w:rFonts w:eastAsia="仿宋_GB2312"/>
          <w:color w:val="000000"/>
          <w:sz w:val="33"/>
          <w:szCs w:val="33"/>
        </w:rPr>
        <w:t>四个意识</w:t>
      </w:r>
      <w:r w:rsidRPr="00706489">
        <w:rPr>
          <w:rFonts w:eastAsia="仿宋_GB2312"/>
          <w:color w:val="000000"/>
          <w:sz w:val="33"/>
          <w:szCs w:val="33"/>
        </w:rPr>
        <w:t>”</w:t>
      </w:r>
      <w:r w:rsidRPr="00706489">
        <w:rPr>
          <w:rFonts w:eastAsia="仿宋_GB2312"/>
          <w:color w:val="000000"/>
          <w:sz w:val="33"/>
          <w:szCs w:val="33"/>
        </w:rPr>
        <w:t>、坚定</w:t>
      </w:r>
      <w:r w:rsidRPr="00706489">
        <w:rPr>
          <w:rFonts w:eastAsia="仿宋_GB2312"/>
          <w:color w:val="000000"/>
          <w:sz w:val="33"/>
          <w:szCs w:val="33"/>
        </w:rPr>
        <w:t>“</w:t>
      </w:r>
      <w:r w:rsidRPr="00706489">
        <w:rPr>
          <w:rFonts w:eastAsia="仿宋_GB2312"/>
          <w:color w:val="000000"/>
          <w:sz w:val="33"/>
          <w:szCs w:val="33"/>
        </w:rPr>
        <w:t>四个自信</w:t>
      </w:r>
      <w:r w:rsidRPr="00706489">
        <w:rPr>
          <w:rFonts w:eastAsia="仿宋_GB2312"/>
          <w:color w:val="000000"/>
          <w:sz w:val="33"/>
          <w:szCs w:val="33"/>
        </w:rPr>
        <w:t>”</w:t>
      </w:r>
      <w:r w:rsidRPr="00706489">
        <w:rPr>
          <w:rFonts w:eastAsia="仿宋_GB2312"/>
          <w:color w:val="000000"/>
          <w:sz w:val="33"/>
          <w:szCs w:val="33"/>
        </w:rPr>
        <w:t>、做到</w:t>
      </w:r>
      <w:r w:rsidRPr="00706489">
        <w:rPr>
          <w:rFonts w:eastAsia="仿宋_GB2312"/>
          <w:color w:val="000000"/>
          <w:sz w:val="33"/>
          <w:szCs w:val="33"/>
        </w:rPr>
        <w:t>“</w:t>
      </w:r>
      <w:r w:rsidRPr="00706489">
        <w:rPr>
          <w:rFonts w:eastAsia="仿宋_GB2312"/>
          <w:color w:val="000000"/>
          <w:sz w:val="33"/>
          <w:szCs w:val="33"/>
        </w:rPr>
        <w:t>两个维护</w:t>
      </w:r>
      <w:r w:rsidRPr="00706489">
        <w:rPr>
          <w:rFonts w:eastAsia="仿宋_GB2312"/>
          <w:color w:val="000000"/>
          <w:sz w:val="33"/>
          <w:szCs w:val="33"/>
        </w:rPr>
        <w:t>”</w:t>
      </w:r>
      <w:r w:rsidRPr="00706489">
        <w:rPr>
          <w:rFonts w:eastAsia="仿宋_GB2312"/>
          <w:color w:val="000000"/>
          <w:sz w:val="33"/>
          <w:szCs w:val="33"/>
        </w:rPr>
        <w:t>等内容；</w:t>
      </w:r>
    </w:p>
    <w:p w:rsidR="00424A81" w:rsidRPr="00706489" w:rsidRDefault="00424A81" w:rsidP="00424A81">
      <w:pPr>
        <w:spacing w:line="590" w:lineRule="exact"/>
        <w:ind w:firstLineChars="200" w:firstLine="660"/>
        <w:rPr>
          <w:rFonts w:eastAsia="仿宋_GB2312"/>
          <w:color w:val="000000"/>
          <w:sz w:val="33"/>
          <w:szCs w:val="33"/>
        </w:rPr>
      </w:pPr>
      <w:r w:rsidRPr="00706489">
        <w:rPr>
          <w:rFonts w:eastAsia="仿宋_GB2312"/>
          <w:color w:val="000000"/>
          <w:sz w:val="33"/>
          <w:szCs w:val="33"/>
        </w:rPr>
        <w:t>2.</w:t>
      </w:r>
      <w:r w:rsidRPr="00706489">
        <w:rPr>
          <w:rFonts w:eastAsia="仿宋_GB2312"/>
          <w:color w:val="000000"/>
          <w:sz w:val="33"/>
          <w:szCs w:val="33"/>
        </w:rPr>
        <w:t>城市基层党建及党建引领社区发展治理工作：中央及省、市、区近两年关于城市基层党建工作、党建引领社区发展治理等应知应会知识；</w:t>
      </w:r>
    </w:p>
    <w:p w:rsidR="00424A81" w:rsidRPr="00706489" w:rsidRDefault="00424A81" w:rsidP="00424A81">
      <w:pPr>
        <w:spacing w:line="590" w:lineRule="exact"/>
        <w:ind w:firstLineChars="200" w:firstLine="660"/>
        <w:rPr>
          <w:rFonts w:eastAsia="仿宋_GB2312"/>
          <w:color w:val="000000"/>
          <w:sz w:val="33"/>
          <w:szCs w:val="33"/>
        </w:rPr>
      </w:pPr>
      <w:r w:rsidRPr="00706489">
        <w:rPr>
          <w:rFonts w:eastAsia="仿宋_GB2312"/>
          <w:color w:val="000000"/>
          <w:sz w:val="33"/>
          <w:szCs w:val="33"/>
        </w:rPr>
        <w:t>3.</w:t>
      </w:r>
      <w:r w:rsidRPr="00706489">
        <w:rPr>
          <w:rFonts w:eastAsia="仿宋_GB2312"/>
          <w:color w:val="000000"/>
          <w:sz w:val="33"/>
          <w:szCs w:val="33"/>
        </w:rPr>
        <w:t>公共基础知识；</w:t>
      </w:r>
    </w:p>
    <w:p w:rsidR="00424A81" w:rsidRPr="00706489" w:rsidRDefault="00424A81" w:rsidP="00424A81">
      <w:pPr>
        <w:spacing w:line="590" w:lineRule="exact"/>
        <w:ind w:firstLineChars="200" w:firstLine="660"/>
        <w:rPr>
          <w:rFonts w:eastAsia="仿宋_GB2312"/>
          <w:color w:val="000000"/>
          <w:sz w:val="32"/>
          <w:szCs w:val="32"/>
          <w:u w:val="single"/>
        </w:rPr>
      </w:pPr>
      <w:r w:rsidRPr="00706489">
        <w:rPr>
          <w:rFonts w:eastAsia="仿宋_GB2312"/>
          <w:color w:val="000000"/>
          <w:sz w:val="33"/>
          <w:szCs w:val="33"/>
        </w:rPr>
        <w:t>4.</w:t>
      </w:r>
      <w:r w:rsidRPr="00706489">
        <w:rPr>
          <w:rFonts w:eastAsia="仿宋_GB2312"/>
          <w:color w:val="000000"/>
          <w:sz w:val="33"/>
          <w:szCs w:val="33"/>
        </w:rPr>
        <w:t>职业素养。</w:t>
      </w:r>
    </w:p>
    <w:p w:rsidR="00CE7C7C" w:rsidRPr="00424A81" w:rsidRDefault="00CE7C7C"/>
    <w:sectPr w:rsidR="00CE7C7C" w:rsidRPr="00424A81">
      <w:headerReference w:type="default" r:id="rId4"/>
      <w:footerReference w:type="even" r:id="rId5"/>
      <w:footerReference w:type="default" r:id="rId6"/>
      <w:pgSz w:w="11906" w:h="16838"/>
      <w:pgMar w:top="2155" w:right="1531" w:bottom="2041" w:left="1531"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D0B" w:rsidRDefault="00424A81">
    <w:pPr>
      <w:pStyle w:val="a5"/>
      <w:framePr w:wrap="around" w:vAnchor="text" w:hAnchor="margin" w:xAlign="center" w:y="1"/>
      <w:rPr>
        <w:rStyle w:val="a3"/>
      </w:rPr>
    </w:pPr>
    <w:r>
      <w:fldChar w:fldCharType="begin"/>
    </w:r>
    <w:r>
      <w:rPr>
        <w:rStyle w:val="a3"/>
      </w:rPr>
      <w:instrText xml:space="preserve">PAGE  </w:instrText>
    </w:r>
    <w:r>
      <w:fldChar w:fldCharType="end"/>
    </w:r>
  </w:p>
  <w:p w:rsidR="00475D0B" w:rsidRDefault="00424A8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D0B" w:rsidRDefault="00424A81">
    <w:pPr>
      <w:pStyle w:val="a5"/>
      <w:framePr w:wrap="around" w:vAnchor="text" w:hAnchor="margin" w:xAlign="center" w:y="1"/>
      <w:rPr>
        <w:rStyle w:val="a3"/>
        <w:sz w:val="28"/>
        <w:szCs w:val="28"/>
      </w:rPr>
    </w:pP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- 1 -</w:t>
    </w:r>
    <w:r>
      <w:rPr>
        <w:sz w:val="28"/>
        <w:szCs w:val="28"/>
      </w:rPr>
      <w:fldChar w:fldCharType="end"/>
    </w:r>
  </w:p>
  <w:p w:rsidR="00475D0B" w:rsidRDefault="00424A81">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D0B" w:rsidRDefault="00424A8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4A81"/>
    <w:rsid w:val="00171B49"/>
    <w:rsid w:val="00424A81"/>
    <w:rsid w:val="00CE7C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A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24A81"/>
  </w:style>
  <w:style w:type="paragraph" w:styleId="a4">
    <w:name w:val="header"/>
    <w:basedOn w:val="a"/>
    <w:link w:val="Char"/>
    <w:rsid w:val="00424A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24A81"/>
    <w:rPr>
      <w:rFonts w:ascii="Times New Roman" w:eastAsia="宋体" w:hAnsi="Times New Roman" w:cs="Times New Roman"/>
      <w:sz w:val="18"/>
      <w:szCs w:val="18"/>
    </w:rPr>
  </w:style>
  <w:style w:type="paragraph" w:styleId="a5">
    <w:name w:val="footer"/>
    <w:basedOn w:val="a"/>
    <w:link w:val="Char0"/>
    <w:rsid w:val="00424A81"/>
    <w:pPr>
      <w:tabs>
        <w:tab w:val="center" w:pos="4153"/>
        <w:tab w:val="right" w:pos="8306"/>
      </w:tabs>
      <w:snapToGrid w:val="0"/>
      <w:jc w:val="left"/>
    </w:pPr>
    <w:rPr>
      <w:sz w:val="18"/>
      <w:szCs w:val="18"/>
    </w:rPr>
  </w:style>
  <w:style w:type="character" w:customStyle="1" w:styleId="Char0">
    <w:name w:val="页脚 Char"/>
    <w:basedOn w:val="a0"/>
    <w:link w:val="a5"/>
    <w:rsid w:val="00424A8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pengying</dc:creator>
  <cp:lastModifiedBy>pengying</cp:lastModifiedBy>
  <cp:revision>1</cp:revision>
  <dcterms:created xsi:type="dcterms:W3CDTF">2019-09-23T08:58:00Z</dcterms:created>
  <dcterms:modified xsi:type="dcterms:W3CDTF">2019-09-23T08:58:00Z</dcterms:modified>
</cp:coreProperties>
</file>