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right="0" w:rightChars="0" w:firstLine="0" w:firstLineChars="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spacing w:line="5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职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位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表</w:t>
      </w:r>
    </w:p>
    <w:p>
      <w:pPr>
        <w:spacing w:line="5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</w:pPr>
    </w:p>
    <w:tbl>
      <w:tblPr>
        <w:tblStyle w:val="7"/>
        <w:tblW w:w="14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17"/>
        <w:gridCol w:w="709"/>
        <w:gridCol w:w="710"/>
        <w:gridCol w:w="1954"/>
        <w:gridCol w:w="707"/>
        <w:gridCol w:w="656"/>
        <w:gridCol w:w="736"/>
        <w:gridCol w:w="707"/>
        <w:gridCol w:w="766"/>
        <w:gridCol w:w="1593"/>
        <w:gridCol w:w="1112"/>
        <w:gridCol w:w="1443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  <w:t>招聘单位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岗位类别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岗位等级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岗位描述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招聘对象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学历要求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学位要求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_本科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年龄要求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其他要求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南海区军队离休退休干部休养所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  <w:t>行政管理人员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  <w:t>管理岗位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  <w:t>九级</w:t>
            </w:r>
          </w:p>
        </w:tc>
        <w:tc>
          <w:tcPr>
            <w:tcW w:w="195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从事</w:t>
            </w:r>
            <w:r>
              <w:rPr>
                <w:rFonts w:hint="eastAsia"/>
                <w:lang w:eastAsia="zh-CN"/>
              </w:rPr>
              <w:t>军队离休退休干部</w:t>
            </w:r>
            <w:r>
              <w:rPr>
                <w:rFonts w:hint="eastAsia"/>
              </w:rPr>
              <w:t>服务管理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内务管理等工作，该岗位需</w:t>
            </w:r>
            <w:r>
              <w:rPr>
                <w:rFonts w:hint="eastAsia"/>
                <w:lang w:eastAsia="zh-CN"/>
              </w:rPr>
              <w:t>陪护军休老干部，需服从单位统筹安排的夜间及节假日值班和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外出工作。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  <w:t>社会人员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  <w:t>全日制本科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  <w:t>学士学位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  <w:t>行政管理（B120402）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  <w:t>人力资源（B120206）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  <w:t>周岁</w:t>
            </w: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</w:rPr>
              <w:t>以下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val="en-US" w:eastAsia="zh-CN"/>
              </w:rPr>
              <w:t>一、具有三年以上工作经历；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32"/>
                <w:vertAlign w:val="baseline"/>
                <w:lang w:val="en-US" w:eastAsia="zh-CN"/>
              </w:rPr>
              <w:t>二、具有C1及以上驾照。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工资待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遇按国家事业单位有关政策规定执行</w:t>
            </w:r>
          </w:p>
        </w:tc>
      </w:tr>
    </w:tbl>
    <w:p>
      <w:pPr>
        <w:pStyle w:val="5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说明：①年龄计算时间为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1988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日后出生、工件年限计算截止时间为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4"/>
          <w:szCs w:val="24"/>
        </w:rPr>
        <w:t>报名开始当天；②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学历学位须国家承认，国（境）外学历须提供学历认证；③学科、专业代码及名称参照广东省考试录用公务员专业目录（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版）。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F2B3B"/>
    <w:rsid w:val="798F2B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uiPriority w:val="0"/>
  </w:style>
  <w:style w:type="paragraph" w:customStyle="1" w:styleId="5">
    <w:name w:val="正文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区食品药品监督管理局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2019-10-24T07:05:00Z</dcterms:created>
  <dc:creator>钟毅文</dc:creator>
  <cp:lastModifiedBy>钟毅文</cp:lastModifiedBy>
  <dcterms:modified xsi:type="dcterms:W3CDTF">2019-10-24T07:06:25Z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