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9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73"/>
        <w:gridCol w:w="1144"/>
        <w:gridCol w:w="1074"/>
        <w:gridCol w:w="1736"/>
        <w:gridCol w:w="1435"/>
        <w:gridCol w:w="630"/>
        <w:gridCol w:w="1455"/>
        <w:gridCol w:w="5145"/>
        <w:gridCol w:w="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3962"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36"/>
                <w:szCs w:val="36"/>
                <w:u w:val="none"/>
              </w:rPr>
            </w:pPr>
            <w:r>
              <w:rPr>
                <w:rFonts w:hint="eastAsia" w:ascii="宋体" w:hAnsi="宋体" w:eastAsia="宋体" w:cs="宋体"/>
                <w:b/>
                <w:i w:val="0"/>
                <w:color w:val="auto"/>
                <w:kern w:val="0"/>
                <w:sz w:val="36"/>
                <w:szCs w:val="36"/>
                <w:u w:val="none"/>
                <w:lang w:val="en-US" w:eastAsia="zh-CN" w:bidi="ar"/>
              </w:rPr>
              <w:t>赣州市立医院招聘工作人员岗位计划表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职位代码</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招聘职位名称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需求  岗位</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专业要求</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 xml:space="preserve">最低学历 </w:t>
            </w:r>
          </w:p>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（不含民办）</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最低职称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年龄</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其他条件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招聘人数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001</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儿科</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西医临床医师</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不限</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副高</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45周岁及以下</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在二级及以上医院担任科室副主任以上职务；或具有儿科学相关专业方向硕士学位者（紧缺人才）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002</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内分泌老年科</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西医临床医师</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老年病学、内科学</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全日制硕士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不限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35周岁及以下</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取得执业医师资格证，初级职称要求完成规培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003</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心血管内科</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西医临床医师</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临床医学、内科学（心内方向）</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全日制硕士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不限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35周岁及以下</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取得执业医师资格证，初级职称要求完成规培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004</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风湿免疫科</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西医临床医师</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风湿病专业、内科学</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全日制硕士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不限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35周岁及以下</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取得执业医师资格证，初级职称要求完成规培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神经外科</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西医临床医师</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临床医学（神经外科方向）</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全日制硕士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不限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30周岁及以下</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取得执业医师资格证，初级职称要求完成规培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006</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烧伤整形外科</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科研型医师</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临床外科学</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全日制硕士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不限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35周岁及以下</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取得西医执业医师资格证，发表过SCI学术论文，撰写申报过国家自然科学基金或省自然科学基金者，SCI论文影响因子较高者和成功申报国家自然科学基金或省自然科学基金者优先考虑，英语水平六级及六级以上者优先考虑</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007</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烧伤整形外科</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西医临床医师</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重症方向</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全日制硕士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不限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35周岁及以下</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取得执业医师资格证，初级职称要求完成规培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008</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介入血管外科</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西医临床医师</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外科学</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全日制硕士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不限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35周岁及以下</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取得执业医师资格证，初级职称要求完成规培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009</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耳鼻喉科</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西医临床医师</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头颈外科方向</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全日制硕士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不限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35周岁及以下</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取得执业医师资格证，初级职称要求完成规培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口腔外科（颌面）</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西医临床医师</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口腔医学相关专业</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全日制硕士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不限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35周岁及以下</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取得执业医师资格证，初级职称要求完成规培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011</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急诊科</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西医临床医师</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fldChar w:fldCharType="begin"/>
            </w:r>
            <w:r>
              <w:rPr>
                <w:rFonts w:hint="eastAsia" w:ascii="宋体" w:hAnsi="宋体" w:eastAsia="宋体" w:cs="宋体"/>
                <w:i w:val="0"/>
                <w:color w:val="auto"/>
                <w:kern w:val="0"/>
                <w:sz w:val="22"/>
                <w:szCs w:val="22"/>
                <w:u w:val="none"/>
                <w:lang w:val="en-US" w:eastAsia="zh-CN" w:bidi="ar"/>
              </w:rPr>
              <w:instrText xml:space="preserve"> HYPERLINK "http://baike.baidu.com/view/2259537.htm" \o "" </w:instrText>
            </w:r>
            <w:r>
              <w:rPr>
                <w:rFonts w:hint="eastAsia" w:ascii="宋体" w:hAnsi="宋体" w:eastAsia="宋体" w:cs="宋体"/>
                <w:i w:val="0"/>
                <w:color w:val="auto"/>
                <w:kern w:val="0"/>
                <w:sz w:val="22"/>
                <w:szCs w:val="22"/>
                <w:u w:val="none"/>
                <w:lang w:val="en-US" w:eastAsia="zh-CN" w:bidi="ar"/>
              </w:rPr>
              <w:fldChar w:fldCharType="separate"/>
            </w:r>
            <w:r>
              <w:rPr>
                <w:rStyle w:val="4"/>
                <w:rFonts w:hint="eastAsia" w:ascii="宋体" w:hAnsi="宋体" w:eastAsia="宋体" w:cs="宋体"/>
                <w:i w:val="0"/>
                <w:color w:val="auto"/>
                <w:sz w:val="22"/>
                <w:szCs w:val="22"/>
                <w:u w:val="none"/>
              </w:rPr>
              <w:t>内、外科学、临床医学、急救医学、重症医学</w:t>
            </w:r>
            <w:r>
              <w:rPr>
                <w:rFonts w:hint="eastAsia" w:ascii="宋体" w:hAnsi="宋体" w:eastAsia="宋体" w:cs="宋体"/>
                <w:i w:val="0"/>
                <w:color w:val="auto"/>
                <w:kern w:val="0"/>
                <w:sz w:val="22"/>
                <w:szCs w:val="22"/>
                <w:u w:val="none"/>
                <w:lang w:val="en-US" w:eastAsia="zh-CN" w:bidi="ar"/>
              </w:rPr>
              <w:fldChar w:fldCharType="end"/>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全日制硕士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不限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35周岁及以下</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取得执业医师资格证，初级职称要求完成规培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012</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儿科</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西医临床医师</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儿科学、临床医学</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全日制本科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不限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30周岁及以下</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取得执业医师资格证，初级职称要求完成规培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013</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内分泌老年科</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西医临床医师</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临床医学专业</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全日制本科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不限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35周岁及以下</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取得执业医师资格证，初级职称要求完成规培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014</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风湿免疫科</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西医临床医师</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临床医学专业</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全日制本科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不限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30周岁及以下</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取得执业医师资格证，初级职称要求完成规培（内科学、风湿免疫学方向）</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015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介入血管外科</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西医临床医师</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临床医学专业</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全日制本科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不限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30周岁及以下</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取得执业医师资格证，初级职称要求完成规培（外科学、介入医学方向）</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016</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急诊科</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西医临床医师</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临床医学专业</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全日制</w:t>
            </w:r>
            <w:bookmarkStart w:id="0" w:name="_GoBack"/>
            <w:bookmarkEnd w:id="0"/>
            <w:r>
              <w:rPr>
                <w:rFonts w:hint="eastAsia" w:ascii="宋体" w:hAnsi="宋体" w:eastAsia="宋体" w:cs="宋体"/>
                <w:i w:val="0"/>
                <w:color w:val="auto"/>
                <w:kern w:val="0"/>
                <w:sz w:val="22"/>
                <w:szCs w:val="22"/>
                <w:u w:val="none"/>
                <w:lang w:val="en-US" w:eastAsia="zh-CN" w:bidi="ar"/>
              </w:rPr>
              <w:t>本科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不限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30周岁及以下</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取得执业医师资格证，初级职称要求完成规培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017</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影像科</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CT/MRI诊断医师</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临床医学或医学影像学专业</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全日制本科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不限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30周岁及以下</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取得西医执业医师资格证，初级职称要求完成规培（放射方向）。因该岗位工作接触放射线，男性优先</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018</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胃镜室</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西医临床医师</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临床医学专业</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全日制本科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不限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30周岁及以下</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取得执业医师资格证，初级职称要求完成规培（消化内科方向）</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019</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脑电图室</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诊断医师</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临床医学专业</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全日制本科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不限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35周岁及以下</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取得西医执业医师资格证，初级职称要求完成规培（内科学、神经内科学方向）。有脑电图或经颅多普勒工作经验者优先</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020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体检科</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西医临床医师</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临床医学专业</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全日制本科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不限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30周岁及以下</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取得执业医师资格证，初级职称要求完成规培（内科学方向）</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021</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心电图室</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诊断医师</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临床医学专业</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全日制大专</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不限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30周岁及以下</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取得西医执业资格证，注册范围为内科或医学影像和放射治疗专业，具有相关专业工作经验者优先。</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0" w:hRule="atLeast"/>
        </w:trPr>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5" w:hRule="atLeast"/>
        </w:trPr>
        <w:tc>
          <w:tcPr>
            <w:tcW w:w="13962" w:type="dxa"/>
            <w:gridSpan w:val="9"/>
            <w:shd w:val="clear" w:color="auto" w:fill="auto"/>
            <w:vAlign w:val="center"/>
          </w:tcPr>
          <w:p>
            <w:pPr>
              <w:keepNext w:val="0"/>
              <w:keepLines w:val="0"/>
              <w:widowControl/>
              <w:suppressLineNumbers w:val="0"/>
              <w:ind w:left="660" w:hanging="660" w:hangingChars="3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说明：1.要求取得规培合格证的岗位，若有未通过2019年规培结业考试者将取消录用资格，按照成绩依次递补；                                                                                         2.岗位要求为西医临床医师，须取得与岗位相应的西医执业资格证。</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F32AE"/>
    <w:rsid w:val="551F3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2019-10-30T03:17:00Z</dcterms:created>
  <dc:creator>Administrator</dc:creator>
  <cp:lastModifiedBy>Administrator</cp:lastModifiedBy>
  <dcterms:modified xsi:type="dcterms:W3CDTF">2019-10-30T03:17:48Z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