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45" w:rsidRDefault="004D39E8">
      <w:pPr>
        <w:pStyle w:val="a3"/>
        <w:widowControl/>
        <w:autoSpaceDE w:val="0"/>
        <w:spacing w:line="600" w:lineRule="exact"/>
        <w:jc w:val="center"/>
        <w:rPr>
          <w:rStyle w:val="a4"/>
          <w:rFonts w:ascii="方正小标宋_GBK" w:eastAsia="方正小标宋_GBK" w:hAnsi="方正小标宋_GBK" w:cs="方正小标宋_GBK"/>
          <w:sz w:val="43"/>
          <w:szCs w:val="43"/>
          <w:shd w:val="clear" w:color="auto" w:fill="FFFFFF"/>
        </w:rPr>
      </w:pPr>
      <w:r>
        <w:rPr>
          <w:rStyle w:val="a4"/>
          <w:rFonts w:ascii="方正小标宋_GBK" w:eastAsia="方正小标宋_GBK" w:hAnsi="方正小标宋_GBK" w:cs="方正小标宋_GBK"/>
          <w:sz w:val="43"/>
          <w:szCs w:val="43"/>
          <w:shd w:val="clear" w:color="auto" w:fill="FFFFFF"/>
        </w:rPr>
        <w:t>重庆</w:t>
      </w:r>
      <w:r>
        <w:rPr>
          <w:rStyle w:val="a4"/>
          <w:rFonts w:ascii="方正小标宋_GBK" w:eastAsia="方正小标宋_GBK" w:hAnsi="方正小标宋_GBK" w:cs="方正小标宋_GBK" w:hint="eastAsia"/>
          <w:sz w:val="43"/>
          <w:szCs w:val="43"/>
          <w:shd w:val="clear" w:color="auto" w:fill="FFFFFF"/>
        </w:rPr>
        <w:t>市荣昌区</w:t>
      </w:r>
      <w:r w:rsidR="00AD5E6B">
        <w:rPr>
          <w:rStyle w:val="a4"/>
          <w:rFonts w:ascii="方正小标宋_GBK" w:eastAsia="方正小标宋_GBK" w:hAnsi="方正小标宋_GBK" w:cs="方正小标宋_GBK" w:hint="eastAsia"/>
          <w:sz w:val="43"/>
          <w:szCs w:val="43"/>
          <w:shd w:val="clear" w:color="auto" w:fill="FFFFFF"/>
        </w:rPr>
        <w:t>人力资源和社会保障局</w:t>
      </w:r>
    </w:p>
    <w:p w:rsidR="00F40545" w:rsidRDefault="004D39E8">
      <w:pPr>
        <w:pStyle w:val="a3"/>
        <w:widowControl/>
        <w:autoSpaceDE w:val="0"/>
        <w:spacing w:line="600" w:lineRule="exact"/>
        <w:jc w:val="center"/>
      </w:pPr>
      <w:r>
        <w:rPr>
          <w:rStyle w:val="a4"/>
          <w:rFonts w:ascii="方正小标宋_GBK" w:eastAsia="方正小标宋_GBK" w:hAnsi="方正小标宋_GBK" w:cs="方正小标宋_GBK" w:hint="eastAsia"/>
          <w:sz w:val="43"/>
          <w:szCs w:val="43"/>
          <w:shd w:val="clear" w:color="auto" w:fill="FFFFFF"/>
        </w:rPr>
        <w:t>招聘公益性岗位人员简章</w:t>
      </w:r>
    </w:p>
    <w:p w:rsidR="00F40545" w:rsidRDefault="00F40545">
      <w:pPr>
        <w:pStyle w:val="a3"/>
        <w:widowControl/>
        <w:autoSpaceDE w:val="0"/>
        <w:spacing w:line="555" w:lineRule="atLeas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  <w:t>因工作需要，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区</w:t>
      </w:r>
      <w:r w:rsidR="004A158E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人社局</w:t>
      </w:r>
      <w:r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  <w:t>现面向社会公开招聘公益性岗位人员，现将有关事项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通知</w:t>
      </w:r>
      <w:r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  <w:t>如下：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黑体_GBK" w:eastAsia="方正黑体_GBK" w:hAnsi="方正黑体_GBK" w:cs="方正黑体_GBK"/>
          <w:sz w:val="31"/>
          <w:szCs w:val="31"/>
          <w:shd w:val="clear" w:color="auto" w:fill="FFFFFF"/>
        </w:rPr>
        <w:t>一、招聘原则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坚持德才兼备、以德为先，公开、平等、竞争、择优的原则。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黑体_GBK" w:eastAsia="方正黑体_GBK" w:hAnsi="方正黑体_GBK" w:cs="方正黑体_GBK" w:hint="eastAsia"/>
          <w:sz w:val="31"/>
          <w:szCs w:val="31"/>
          <w:shd w:val="clear" w:color="auto" w:fill="FFFFFF"/>
        </w:rPr>
        <w:t>二、招聘岗位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公益性岗位人员1名</w:t>
      </w:r>
      <w:r w:rsidR="00E55FBE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,拟安排在区劳动人事争议仲裁院工作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。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黑体_GBK" w:eastAsia="方正黑体_GBK" w:hAnsi="方正黑体_GBK" w:cs="方正黑体_GBK" w:hint="eastAsia"/>
          <w:sz w:val="31"/>
          <w:szCs w:val="31"/>
          <w:shd w:val="clear" w:color="auto" w:fill="FFFFFF"/>
        </w:rPr>
        <w:t>三、招聘对象及条件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楷体_GBK" w:eastAsia="方正楷体_GBK" w:hAnsi="方正楷体_GBK" w:cs="方正楷体_GBK"/>
          <w:sz w:val="31"/>
          <w:szCs w:val="31"/>
          <w:shd w:val="clear" w:color="auto" w:fill="FFFFFF"/>
        </w:rPr>
        <w:t>（一）招聘对象</w:t>
      </w:r>
    </w:p>
    <w:p w:rsidR="00F40545" w:rsidRDefault="004D39E8">
      <w:pPr>
        <w:pStyle w:val="a3"/>
        <w:widowControl/>
        <w:spacing w:line="580" w:lineRule="exact"/>
        <w:ind w:firstLineChars="200" w:firstLine="6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符合渝人社发〔2016〕239号中可以享受公益性岗位补贴的离校两年内的登记失业高校毕业生。</w:t>
      </w:r>
    </w:p>
    <w:p w:rsidR="00F40545" w:rsidRDefault="004D39E8">
      <w:pPr>
        <w:pStyle w:val="a3"/>
        <w:widowControl/>
        <w:autoSpaceDE w:val="0"/>
        <w:spacing w:line="580" w:lineRule="exact"/>
        <w:ind w:firstLine="645"/>
      </w:pPr>
      <w:r>
        <w:rPr>
          <w:rFonts w:ascii="方正楷体_GBK" w:eastAsia="方正楷体_GBK" w:hAnsi="方正楷体_GBK" w:cs="方正楷体_GBK" w:hint="eastAsia"/>
          <w:sz w:val="31"/>
          <w:szCs w:val="31"/>
          <w:shd w:val="clear" w:color="auto" w:fill="FFFFFF"/>
        </w:rPr>
        <w:t>（二）招聘条件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1.遵纪守法，具有良好的政治素质和道德品行，无不良记录。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2.爱岗敬业，责任心强，能保守工作秘密，服从安排。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3.有较好的语言表达能力和沟通交流能力。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4.比较熟练操作电脑文档及文字编辑。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5.身体健康，五官端正，有正常履行工作职责的身体条件。</w:t>
      </w:r>
    </w:p>
    <w:p w:rsidR="005D66BF" w:rsidRDefault="005D66BF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6.法学相关专业优先考虑。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黑体_GBK" w:eastAsia="方正黑体_GBK" w:hAnsi="方正黑体_GBK" w:cs="方正黑体_GBK" w:hint="eastAsia"/>
          <w:sz w:val="31"/>
          <w:szCs w:val="31"/>
          <w:shd w:val="clear" w:color="auto" w:fill="FFFFFF"/>
        </w:rPr>
        <w:t>四、招聘程序及办法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楷体_GBK" w:eastAsia="方正楷体_GBK" w:hAnsi="方正楷体_GBK" w:cs="方正楷体_GBK" w:hint="eastAsia"/>
          <w:sz w:val="31"/>
          <w:szCs w:val="31"/>
          <w:shd w:val="clear" w:color="auto" w:fill="FFFFFF"/>
        </w:rPr>
        <w:t>（一）报名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仿宋_GBK" w:eastAsia="方正仿宋_GBK" w:hAnsi="方正仿宋_GBK" w:cs="方正仿宋_GBK" w:hint="eastAsia"/>
          <w:b/>
          <w:bCs/>
          <w:sz w:val="31"/>
          <w:szCs w:val="31"/>
          <w:shd w:val="clear" w:color="auto" w:fill="FFFFFF"/>
        </w:rPr>
        <w:t>1.报名时间：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即日起至2019年1</w:t>
      </w:r>
      <w:r w:rsidR="003C7A76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1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月</w:t>
      </w:r>
      <w:r w:rsidR="006A260E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6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日止(法定节假日除外)，工作日的上午09：00～12：00，下午14：00～18：00。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仿宋_GBK" w:eastAsia="方正仿宋_GBK" w:hAnsi="方正仿宋_GBK" w:cs="方正仿宋_GBK" w:hint="eastAsia"/>
          <w:b/>
          <w:bCs/>
          <w:sz w:val="31"/>
          <w:szCs w:val="31"/>
          <w:shd w:val="clear" w:color="auto" w:fill="FFFFFF"/>
        </w:rPr>
        <w:lastRenderedPageBreak/>
        <w:t>2.报名地点：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荣昌区昌州街道</w:t>
      </w:r>
      <w:r w:rsidR="003C7A76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中段75号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（荣昌区</w:t>
      </w:r>
      <w:r w:rsidR="003C7A76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人力资源和社会保障局605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办公室），联系电话：</w:t>
      </w:r>
      <w:r w:rsidR="003C7A76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023-46776990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。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仿宋_GBK" w:eastAsia="方正仿宋_GBK" w:hAnsi="方正仿宋_GBK" w:cs="方正仿宋_GBK" w:hint="eastAsia"/>
          <w:b/>
          <w:bCs/>
          <w:sz w:val="31"/>
          <w:szCs w:val="31"/>
          <w:shd w:val="clear" w:color="auto" w:fill="FFFFFF"/>
        </w:rPr>
        <w:t>3.提供材料：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报名者须持本人《身份证》和《户口簿》原件及复印件1份、近期一寸免冠照片1张；填写《重庆市荣昌区公益性岗位报名登记表》。离校两年内的登记失业高校毕业生需提供《毕业证》</w:t>
      </w:r>
      <w:r w:rsidR="00DF38A7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《就业创业证》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原件及复印件1份</w:t>
      </w:r>
      <w:r w:rsidR="005D66BF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。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楷体_GBK" w:eastAsia="方正楷体_GBK" w:hAnsi="方正楷体_GBK" w:cs="方正楷体_GBK" w:hint="eastAsia"/>
          <w:sz w:val="31"/>
          <w:szCs w:val="31"/>
          <w:shd w:val="clear" w:color="auto" w:fill="FFFFFF"/>
        </w:rPr>
        <w:t>（二）面试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由报名单位确定面试入围名单，面试主要考察应聘者办公室业务能力、语言表达能力和综合应变能力。具体时间地点另行通知。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楷体_GBK" w:eastAsia="方正楷体_GBK" w:hAnsi="方正楷体_GBK" w:cs="方正楷体_GBK" w:hint="eastAsia"/>
          <w:sz w:val="31"/>
          <w:szCs w:val="31"/>
          <w:shd w:val="clear" w:color="auto" w:fill="FFFFFF"/>
        </w:rPr>
        <w:t>（三）公示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根据面试结果，择优录取，确定录取人员后公示5个工作日。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楷体_GBK" w:eastAsia="方正楷体_GBK" w:hAnsi="方正楷体_GBK" w:cs="方正楷体_GBK" w:hint="eastAsia"/>
          <w:sz w:val="31"/>
          <w:szCs w:val="31"/>
          <w:shd w:val="clear" w:color="auto" w:fill="FFFFFF"/>
        </w:rPr>
        <w:t>（四）聘用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经公示无异议后，试用1个月，试用合格者与用人单位签订劳动合同，合同1年一签，根据工作需要和本人工作情况由双方约定是否续签。如因政策变动或有其他新的规定，按新的要求执行。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</w:pPr>
      <w:r>
        <w:rPr>
          <w:rFonts w:ascii="方正黑体_GBK" w:eastAsia="方正黑体_GBK" w:hAnsi="方正黑体_GBK" w:cs="方正黑体_GBK" w:hint="eastAsia"/>
          <w:sz w:val="31"/>
          <w:szCs w:val="31"/>
          <w:shd w:val="clear" w:color="auto" w:fill="FFFFFF"/>
        </w:rPr>
        <w:t>五、劳动报酬</w:t>
      </w:r>
    </w:p>
    <w:p w:rsidR="00F40545" w:rsidRDefault="004D39E8">
      <w:pPr>
        <w:pStyle w:val="a3"/>
        <w:widowControl/>
        <w:autoSpaceDE w:val="0"/>
        <w:spacing w:line="580" w:lineRule="exact"/>
        <w:ind w:firstLine="420"/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每月基本工资1</w:t>
      </w:r>
      <w:r w:rsidR="003C7A76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9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00元+津贴补贴，用人单位为其缴纳五险。</w:t>
      </w:r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  <w:rPr>
          <w:rFonts w:ascii="方正黑体_GBK" w:eastAsia="方正黑体_GBK" w:hAnsi="方正黑体_GBK" w:cs="方正黑体_GBK"/>
          <w:sz w:val="31"/>
          <w:szCs w:val="31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1"/>
          <w:szCs w:val="31"/>
          <w:shd w:val="clear" w:color="auto" w:fill="FFFFFF"/>
        </w:rPr>
        <w:t>六、其他</w:t>
      </w:r>
      <w:bookmarkStart w:id="0" w:name="_GoBack"/>
      <w:bookmarkEnd w:id="0"/>
    </w:p>
    <w:p w:rsidR="00F40545" w:rsidRDefault="004D39E8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本简章由重庆市荣昌区</w:t>
      </w:r>
      <w:r w:rsidR="004A158E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人力资源和社会保障局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负责解释。</w:t>
      </w:r>
    </w:p>
    <w:p w:rsidR="00F40545" w:rsidRDefault="00F40545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</w:p>
    <w:p w:rsidR="003C7A76" w:rsidRDefault="003C7A76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</w:p>
    <w:p w:rsidR="005D66BF" w:rsidRDefault="00605B43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 xml:space="preserve">                        二〇一九年十月二十</w:t>
      </w:r>
      <w:r w:rsidR="006A260E"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八</w:t>
      </w:r>
      <w:r>
        <w:rPr>
          <w:rFonts w:ascii="方正仿宋_GBK" w:eastAsia="方正仿宋_GBK" w:hAnsi="方正仿宋_GBK" w:cs="方正仿宋_GBK" w:hint="eastAsia"/>
          <w:sz w:val="31"/>
          <w:szCs w:val="31"/>
          <w:shd w:val="clear" w:color="auto" w:fill="FFFFFF"/>
        </w:rPr>
        <w:t>日</w:t>
      </w:r>
    </w:p>
    <w:p w:rsidR="005D66BF" w:rsidRDefault="005D66BF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</w:p>
    <w:p w:rsidR="005D66BF" w:rsidRDefault="005D66BF">
      <w:pPr>
        <w:pStyle w:val="a3"/>
        <w:widowControl/>
        <w:autoSpaceDE w:val="0"/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1"/>
          <w:szCs w:val="31"/>
          <w:shd w:val="clear" w:color="auto" w:fill="FFFFFF"/>
        </w:rPr>
      </w:pPr>
    </w:p>
    <w:p w:rsidR="00F40545" w:rsidRDefault="004D39E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重庆市荣昌区</w:t>
      </w:r>
      <w:r w:rsidR="004A158E">
        <w:rPr>
          <w:rFonts w:ascii="方正小标宋_GBK" w:eastAsia="方正小标宋_GBK" w:hAnsi="方正小标宋_GBK" w:cs="方正小标宋_GBK" w:hint="eastAsia"/>
          <w:sz w:val="44"/>
          <w:szCs w:val="44"/>
        </w:rPr>
        <w:t>人力资源和社会保障局</w:t>
      </w:r>
    </w:p>
    <w:p w:rsidR="00F40545" w:rsidRDefault="004D39E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公益性岗位报名登记表</w:t>
      </w:r>
    </w:p>
    <w:p w:rsidR="00F40545" w:rsidRDefault="00F40545">
      <w:pPr>
        <w:spacing w:line="240" w:lineRule="exact"/>
        <w:jc w:val="right"/>
        <w:rPr>
          <w:rFonts w:ascii="楷体" w:eastAsia="楷体" w:hAnsi="楷体"/>
          <w:sz w:val="28"/>
          <w:szCs w:val="28"/>
        </w:rPr>
      </w:pPr>
    </w:p>
    <w:p w:rsidR="00F40545" w:rsidRDefault="004D39E8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填表日期：　　年　 月　 日</w:t>
      </w: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1"/>
        <w:gridCol w:w="1155"/>
        <w:gridCol w:w="930"/>
        <w:gridCol w:w="1008"/>
        <w:gridCol w:w="367"/>
        <w:gridCol w:w="893"/>
        <w:gridCol w:w="1050"/>
        <w:gridCol w:w="2235"/>
      </w:tblGrid>
      <w:tr w:rsidR="00F40545">
        <w:trPr>
          <w:trHeight w:val="797"/>
        </w:trPr>
        <w:tc>
          <w:tcPr>
            <w:tcW w:w="1261" w:type="dxa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姓名</w:t>
            </w:r>
          </w:p>
        </w:tc>
        <w:tc>
          <w:tcPr>
            <w:tcW w:w="1155" w:type="dxa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性别</w:t>
            </w:r>
          </w:p>
        </w:tc>
        <w:tc>
          <w:tcPr>
            <w:tcW w:w="1008" w:type="dxa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出生</w:t>
            </w:r>
          </w:p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年月</w:t>
            </w:r>
          </w:p>
        </w:tc>
        <w:tc>
          <w:tcPr>
            <w:tcW w:w="1050" w:type="dxa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F40545" w:rsidRDefault="004D39E8">
            <w:pPr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照片</w:t>
            </w:r>
          </w:p>
        </w:tc>
      </w:tr>
      <w:tr w:rsidR="00F40545">
        <w:trPr>
          <w:trHeight w:val="892"/>
        </w:trPr>
        <w:tc>
          <w:tcPr>
            <w:tcW w:w="1261" w:type="dxa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学历</w:t>
            </w:r>
          </w:p>
        </w:tc>
        <w:tc>
          <w:tcPr>
            <w:tcW w:w="1155" w:type="dxa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008" w:type="dxa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技术</w:t>
            </w:r>
          </w:p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职务</w:t>
            </w:r>
          </w:p>
        </w:tc>
        <w:tc>
          <w:tcPr>
            <w:tcW w:w="1050" w:type="dxa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2235" w:type="dxa"/>
            <w:vMerge/>
            <w:vAlign w:val="center"/>
          </w:tcPr>
          <w:p w:rsidR="00F40545" w:rsidRDefault="00F40545">
            <w:pPr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F40545">
        <w:trPr>
          <w:trHeight w:val="805"/>
        </w:trPr>
        <w:tc>
          <w:tcPr>
            <w:tcW w:w="1261" w:type="dxa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身份</w:t>
            </w:r>
          </w:p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hint="eastAsia"/>
                <w:sz w:val="28"/>
                <w:szCs w:val="28"/>
              </w:rPr>
              <w:t>证号</w:t>
            </w:r>
          </w:p>
        </w:tc>
        <w:tc>
          <w:tcPr>
            <w:tcW w:w="5403" w:type="dxa"/>
            <w:gridSpan w:val="6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</w:p>
        </w:tc>
        <w:tc>
          <w:tcPr>
            <w:tcW w:w="2235" w:type="dxa"/>
            <w:vMerge/>
            <w:vAlign w:val="center"/>
          </w:tcPr>
          <w:p w:rsidR="00F40545" w:rsidRDefault="00F40545">
            <w:pPr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</w:p>
        </w:tc>
      </w:tr>
      <w:tr w:rsidR="00F40545">
        <w:trPr>
          <w:trHeight w:val="756"/>
        </w:trPr>
        <w:tc>
          <w:tcPr>
            <w:tcW w:w="1261" w:type="dxa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毕业</w:t>
            </w:r>
          </w:p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学校</w:t>
            </w:r>
          </w:p>
        </w:tc>
        <w:tc>
          <w:tcPr>
            <w:tcW w:w="3460" w:type="dxa"/>
            <w:gridSpan w:val="4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毕业专业</w:t>
            </w:r>
          </w:p>
        </w:tc>
        <w:tc>
          <w:tcPr>
            <w:tcW w:w="2235" w:type="dxa"/>
            <w:vAlign w:val="center"/>
          </w:tcPr>
          <w:p w:rsidR="00F40545" w:rsidRDefault="00F40545">
            <w:pPr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</w:p>
        </w:tc>
      </w:tr>
      <w:tr w:rsidR="00F40545">
        <w:trPr>
          <w:trHeight w:val="780"/>
        </w:trPr>
        <w:tc>
          <w:tcPr>
            <w:tcW w:w="1261" w:type="dxa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家庭</w:t>
            </w:r>
          </w:p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住址</w:t>
            </w:r>
          </w:p>
        </w:tc>
        <w:tc>
          <w:tcPr>
            <w:tcW w:w="3460" w:type="dxa"/>
            <w:gridSpan w:val="4"/>
            <w:vAlign w:val="center"/>
          </w:tcPr>
          <w:p w:rsidR="00F40545" w:rsidRDefault="00F40545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F40545" w:rsidRDefault="004D39E8">
            <w:pPr>
              <w:spacing w:line="3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vAlign w:val="center"/>
          </w:tcPr>
          <w:p w:rsidR="00F40545" w:rsidRDefault="00F40545">
            <w:pPr>
              <w:jc w:val="left"/>
              <w:rPr>
                <w:rFonts w:ascii="方正仿宋_GBK" w:eastAsia="方正仿宋_GBK" w:hAnsi="楷体" w:cs="楷体"/>
                <w:sz w:val="28"/>
                <w:szCs w:val="28"/>
              </w:rPr>
            </w:pPr>
          </w:p>
        </w:tc>
      </w:tr>
      <w:tr w:rsidR="00F40545">
        <w:trPr>
          <w:trHeight w:val="1181"/>
        </w:trPr>
        <w:tc>
          <w:tcPr>
            <w:tcW w:w="1261" w:type="dxa"/>
            <w:vAlign w:val="center"/>
          </w:tcPr>
          <w:p w:rsidR="00F40545" w:rsidRDefault="004D39E8">
            <w:pPr>
              <w:spacing w:line="4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人员</w:t>
            </w:r>
          </w:p>
          <w:p w:rsidR="00F40545" w:rsidRDefault="004D39E8">
            <w:pPr>
              <w:spacing w:line="400" w:lineRule="exact"/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类别</w:t>
            </w:r>
          </w:p>
        </w:tc>
        <w:tc>
          <w:tcPr>
            <w:tcW w:w="7638" w:type="dxa"/>
            <w:gridSpan w:val="7"/>
            <w:vAlign w:val="center"/>
          </w:tcPr>
          <w:p w:rsidR="00F40545" w:rsidRDefault="004D39E8">
            <w:pPr>
              <w:jc w:val="left"/>
              <w:rPr>
                <w:rFonts w:ascii="方正仿宋_GBK" w:eastAsia="方正仿宋_GBK" w:hAnsi="楷体" w:cs="楷体"/>
                <w:szCs w:val="21"/>
              </w:rPr>
            </w:pPr>
            <w:r>
              <w:rPr>
                <w:rFonts w:ascii="方正仿宋_GBK" w:eastAsia="方正仿宋_GBK" w:hAnsi="楷体" w:cs="楷体" w:hint="eastAsia"/>
                <w:szCs w:val="21"/>
              </w:rPr>
              <w:t>□就业困难人员、□低保家庭人员、□零就业家庭人员、□离校两年内高校毕业生、□农村建卡贫困人员、□残疾人员、□复员退伍军人、□刑释解教人员、□过剩产能企业职工</w:t>
            </w:r>
          </w:p>
        </w:tc>
      </w:tr>
      <w:tr w:rsidR="00F40545">
        <w:trPr>
          <w:trHeight w:val="5869"/>
        </w:trPr>
        <w:tc>
          <w:tcPr>
            <w:tcW w:w="1261" w:type="dxa"/>
            <w:vAlign w:val="center"/>
          </w:tcPr>
          <w:p w:rsidR="00F40545" w:rsidRDefault="004D39E8">
            <w:pPr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个</w:t>
            </w:r>
          </w:p>
          <w:p w:rsidR="00F40545" w:rsidRDefault="004D39E8">
            <w:pPr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人</w:t>
            </w:r>
          </w:p>
          <w:p w:rsidR="00F40545" w:rsidRDefault="004D39E8">
            <w:pPr>
              <w:jc w:val="center"/>
              <w:rPr>
                <w:rFonts w:ascii="方正仿宋_GBK" w:eastAsia="方正仿宋_GBK" w:hAnsi="楷体" w:cs="楷体"/>
                <w:sz w:val="28"/>
                <w:szCs w:val="28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简</w:t>
            </w:r>
          </w:p>
          <w:p w:rsidR="00F40545" w:rsidRDefault="004D39E8">
            <w:pPr>
              <w:jc w:val="center"/>
              <w:rPr>
                <w:rFonts w:ascii="方正仿宋_GBK" w:eastAsia="方正仿宋_GBK" w:hAnsi="楷体" w:cs="楷体"/>
                <w:sz w:val="32"/>
                <w:szCs w:val="32"/>
              </w:rPr>
            </w:pPr>
            <w:r>
              <w:rPr>
                <w:rFonts w:ascii="方正仿宋_GBK" w:eastAsia="方正仿宋_GBK" w:hAnsi="楷体" w:cs="楷体" w:hint="eastAsia"/>
                <w:sz w:val="28"/>
                <w:szCs w:val="28"/>
              </w:rPr>
              <w:t>历</w:t>
            </w:r>
          </w:p>
        </w:tc>
        <w:tc>
          <w:tcPr>
            <w:tcW w:w="7638" w:type="dxa"/>
            <w:gridSpan w:val="7"/>
          </w:tcPr>
          <w:p w:rsidR="00F40545" w:rsidRDefault="00F40545" w:rsidP="005D66BF">
            <w:pPr>
              <w:rPr>
                <w:rFonts w:ascii="方正仿宋_GBK" w:eastAsia="方正仿宋_GBK" w:hAnsi="楷体" w:cs="楷体"/>
                <w:sz w:val="32"/>
                <w:szCs w:val="32"/>
              </w:rPr>
            </w:pPr>
          </w:p>
        </w:tc>
      </w:tr>
    </w:tbl>
    <w:p w:rsidR="00F40545" w:rsidRDefault="00F40545" w:rsidP="005D66BF">
      <w:pPr>
        <w:spacing w:line="580" w:lineRule="exact"/>
      </w:pPr>
    </w:p>
    <w:sectPr w:rsidR="00F40545" w:rsidSect="005D66BF">
      <w:pgSz w:w="11906" w:h="16838"/>
      <w:pgMar w:top="1440" w:right="1474" w:bottom="993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934" w:rsidRDefault="00CE5934" w:rsidP="00DF38A7">
      <w:r>
        <w:separator/>
      </w:r>
    </w:p>
  </w:endnote>
  <w:endnote w:type="continuationSeparator" w:id="0">
    <w:p w:rsidR="00CE5934" w:rsidRDefault="00CE5934" w:rsidP="00DF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934" w:rsidRDefault="00CE5934" w:rsidP="00DF38A7">
      <w:r>
        <w:separator/>
      </w:r>
    </w:p>
  </w:footnote>
  <w:footnote w:type="continuationSeparator" w:id="0">
    <w:p w:rsidR="00CE5934" w:rsidRDefault="00CE5934" w:rsidP="00DF3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31639B8"/>
    <w:rsid w:val="000F5BE3"/>
    <w:rsid w:val="0016256A"/>
    <w:rsid w:val="0017191C"/>
    <w:rsid w:val="00195346"/>
    <w:rsid w:val="002375E4"/>
    <w:rsid w:val="00241579"/>
    <w:rsid w:val="003C7A76"/>
    <w:rsid w:val="003E69F1"/>
    <w:rsid w:val="003F2466"/>
    <w:rsid w:val="0046227D"/>
    <w:rsid w:val="004A158E"/>
    <w:rsid w:val="004D39E8"/>
    <w:rsid w:val="005C23BF"/>
    <w:rsid w:val="005D66BF"/>
    <w:rsid w:val="00605B43"/>
    <w:rsid w:val="00656D9C"/>
    <w:rsid w:val="006808C4"/>
    <w:rsid w:val="00683C6F"/>
    <w:rsid w:val="006A260E"/>
    <w:rsid w:val="006C61CD"/>
    <w:rsid w:val="00721DB8"/>
    <w:rsid w:val="008D0C87"/>
    <w:rsid w:val="00966412"/>
    <w:rsid w:val="009E68CA"/>
    <w:rsid w:val="00AA795E"/>
    <w:rsid w:val="00AD5E6B"/>
    <w:rsid w:val="00AF4799"/>
    <w:rsid w:val="00AF7AD1"/>
    <w:rsid w:val="00C241EB"/>
    <w:rsid w:val="00CE5934"/>
    <w:rsid w:val="00DA6F29"/>
    <w:rsid w:val="00DF38A7"/>
    <w:rsid w:val="00E37ADD"/>
    <w:rsid w:val="00E55FBE"/>
    <w:rsid w:val="00E57AFE"/>
    <w:rsid w:val="00F40545"/>
    <w:rsid w:val="031639B8"/>
    <w:rsid w:val="08D9018C"/>
    <w:rsid w:val="11C257CB"/>
    <w:rsid w:val="1C082992"/>
    <w:rsid w:val="300700B5"/>
    <w:rsid w:val="567D39C3"/>
    <w:rsid w:val="5B83207A"/>
    <w:rsid w:val="5D802557"/>
    <w:rsid w:val="60843C45"/>
    <w:rsid w:val="6F1E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5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4054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0545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40545"/>
    <w:rPr>
      <w:b/>
    </w:rPr>
  </w:style>
  <w:style w:type="character" w:styleId="a5">
    <w:name w:val="FollowedHyperlink"/>
    <w:basedOn w:val="a0"/>
    <w:qFormat/>
    <w:rsid w:val="00F40545"/>
    <w:rPr>
      <w:color w:val="800080"/>
      <w:u w:val="none"/>
    </w:rPr>
  </w:style>
  <w:style w:type="character" w:styleId="a6">
    <w:name w:val="Hyperlink"/>
    <w:basedOn w:val="a0"/>
    <w:qFormat/>
    <w:rsid w:val="00F40545"/>
    <w:rPr>
      <w:color w:val="0000FF"/>
      <w:u w:val="none"/>
    </w:rPr>
  </w:style>
  <w:style w:type="paragraph" w:styleId="a7">
    <w:name w:val="header"/>
    <w:basedOn w:val="a"/>
    <w:link w:val="Char"/>
    <w:rsid w:val="00DF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F38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DF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F38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重庆仲裁</cp:lastModifiedBy>
  <cp:revision>27</cp:revision>
  <cp:lastPrinted>2019-10-10T10:38:00Z</cp:lastPrinted>
  <dcterms:created xsi:type="dcterms:W3CDTF">2019-10-12T10:16:00Z</dcterms:created>
  <dcterms:modified xsi:type="dcterms:W3CDTF">2019-10-28T06:42:00Z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