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B6" w:rsidRPr="00E233B6" w:rsidRDefault="00E233B6" w:rsidP="00E233B6">
      <w:pPr>
        <w:widowControl/>
        <w:spacing w:line="300" w:lineRule="atLeast"/>
        <w:jc w:val="left"/>
        <w:rPr>
          <w:rFonts w:ascii="Tahoma" w:eastAsia="宋体" w:hAnsi="Tahoma" w:cs="Tahoma"/>
          <w:color w:val="333333"/>
          <w:kern w:val="0"/>
          <w:sz w:val="17"/>
          <w:szCs w:val="17"/>
        </w:rPr>
      </w:pPr>
      <w:r w:rsidRPr="00E233B6">
        <w:rPr>
          <w:rFonts w:ascii="Tahoma" w:eastAsia="宋体" w:hAnsi="Tahoma" w:cs="Tahoma"/>
          <w:color w:val="333333"/>
          <w:kern w:val="0"/>
          <w:sz w:val="17"/>
          <w:szCs w:val="17"/>
        </w:rPr>
        <w:t xml:space="preserve">　　</w:t>
      </w:r>
    </w:p>
    <w:tbl>
      <w:tblPr>
        <w:tblW w:w="72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1"/>
        <w:gridCol w:w="365"/>
        <w:gridCol w:w="570"/>
        <w:gridCol w:w="512"/>
        <w:gridCol w:w="442"/>
        <w:gridCol w:w="1269"/>
        <w:gridCol w:w="2982"/>
        <w:gridCol w:w="236"/>
        <w:gridCol w:w="613"/>
      </w:tblGrid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招聘科室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其他要求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         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岗位数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滇池院区脾胃病科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中西医结合临床、临床医学（胃镜方向）、内科学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具有中级专业技术职称资格或住院医师规范化培训合格证（或参加住院医师规范化培训考试成绩合格）及执业医师资格证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妇科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医学影像学、临床医学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具有中级专业技术职称资格或住院医师规范化培训合格证（或参加住院医师规范化培训考试成绩合格）及执业医师资格，执业范围为医学影像和放射治疗专业，同等条件下具有妇科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B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超从业经验优先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光华院区、滇池院区各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人</w:t>
            </w: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滇池院区耳鼻喉科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全日制硕士研究生及以上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中医五官科学（耳鼻咽喉科方向）、中西医结合临床（耳鼻咽喉科方向）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具有中级专业技术职称资格或住院医师规范化培训合格证（或参加住院医师规范化培训考试成绩合格）及执业医师资格证，同等条件下具有耳鼻喉科工作经验者优先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滇池院区眼科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临床医学、中西医临床医学、眼科学、中西医结合临床（眼科方向）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具有中级专业技术职称资格或住院医师规范化培训合格证（或参加住院医师规范化培训考试成绩合格）及执业医师资格证，同等条件下具有眼科工作经验者优先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资产管理办公室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生物医学工程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制剂室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工勤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全日制大专及以上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药学、药物制剂、中药学、制药工程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1.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该岗位日常工作需上料及独立操作大型设备粉碎机，劳动强度大，对体力要求高；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br/>
              <w:t>2.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有医院制剂工作经验者优先；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br/>
              <w:t>3.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年龄限制：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30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周岁以内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基建办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现场管理员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10007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土木工程、建筑工程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具有工程师系列中级职称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</w:p>
        </w:tc>
      </w:tr>
      <w:tr w:rsidR="00E233B6" w:rsidRPr="00E233B6" w:rsidTr="00E23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信息中心应用系统及应用数据管理</w:t>
            </w: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lastRenderedPageBreak/>
              <w:t>10008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信息与通信工程、信息管理与信息系统、网络空间安全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E233B6"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33B6" w:rsidRPr="00E233B6" w:rsidRDefault="00E233B6" w:rsidP="00E233B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</w:p>
        </w:tc>
      </w:tr>
    </w:tbl>
    <w:p w:rsidR="00E233B6" w:rsidRPr="00E233B6" w:rsidRDefault="00E233B6" w:rsidP="00E233B6">
      <w:pPr>
        <w:widowControl/>
        <w:spacing w:line="300" w:lineRule="atLeast"/>
        <w:ind w:firstLine="480"/>
        <w:jc w:val="left"/>
        <w:rPr>
          <w:rFonts w:ascii="Tahoma" w:eastAsia="宋体" w:hAnsi="Tahoma" w:cs="Tahoma"/>
          <w:color w:val="333333"/>
          <w:kern w:val="0"/>
          <w:sz w:val="17"/>
          <w:szCs w:val="17"/>
        </w:rPr>
      </w:pPr>
      <w:r w:rsidRPr="00E233B6">
        <w:rPr>
          <w:rFonts w:ascii="Tahoma" w:eastAsia="宋体" w:hAnsi="Tahoma" w:cs="Tahoma"/>
          <w:color w:val="333333"/>
          <w:kern w:val="0"/>
          <w:sz w:val="17"/>
          <w:szCs w:val="17"/>
        </w:rPr>
        <w:lastRenderedPageBreak/>
        <w:t>1.</w:t>
      </w:r>
      <w:r w:rsidRPr="00E233B6">
        <w:rPr>
          <w:rFonts w:ascii="Tahoma" w:eastAsia="宋体" w:hAnsi="Tahoma" w:cs="Tahoma"/>
          <w:color w:val="333333"/>
          <w:kern w:val="0"/>
          <w:sz w:val="17"/>
          <w:szCs w:val="17"/>
        </w:rPr>
        <w:t>未限定年龄的岗位年龄不超过</w:t>
      </w:r>
      <w:r w:rsidRPr="00E233B6">
        <w:rPr>
          <w:rFonts w:ascii="Tahoma" w:eastAsia="宋体" w:hAnsi="Tahoma" w:cs="Tahoma"/>
          <w:color w:val="333333"/>
          <w:kern w:val="0"/>
          <w:sz w:val="17"/>
          <w:szCs w:val="17"/>
        </w:rPr>
        <w:t>45</w:t>
      </w:r>
      <w:r w:rsidRPr="00E233B6">
        <w:rPr>
          <w:rFonts w:ascii="Tahoma" w:eastAsia="宋体" w:hAnsi="Tahoma" w:cs="Tahoma"/>
          <w:color w:val="333333"/>
          <w:kern w:val="0"/>
          <w:sz w:val="17"/>
          <w:szCs w:val="17"/>
        </w:rPr>
        <w:t xml:space="preserve">周岁，年龄计算截止时间为招聘公告发布当月　　</w:t>
      </w:r>
    </w:p>
    <w:p w:rsidR="000F6192" w:rsidRPr="00E233B6" w:rsidRDefault="000F6192"/>
    <w:sectPr w:rsidR="000F6192" w:rsidRPr="00E2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92" w:rsidRDefault="000F6192" w:rsidP="00E233B6">
      <w:r>
        <w:separator/>
      </w:r>
    </w:p>
  </w:endnote>
  <w:endnote w:type="continuationSeparator" w:id="1">
    <w:p w:rsidR="000F6192" w:rsidRDefault="000F6192" w:rsidP="00E2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92" w:rsidRDefault="000F6192" w:rsidP="00E233B6">
      <w:r>
        <w:separator/>
      </w:r>
    </w:p>
  </w:footnote>
  <w:footnote w:type="continuationSeparator" w:id="1">
    <w:p w:rsidR="000F6192" w:rsidRDefault="000F6192" w:rsidP="00E23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3B6"/>
    <w:rsid w:val="000F6192"/>
    <w:rsid w:val="00E2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3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0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49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34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2019-11-06T01:03:00Z</dcterms:created>
  <dcterms:modified xsi:type="dcterms:W3CDTF">2019-11-06T01:03:00Z</dcterms:modified>
</cp:coreProperties>
</file>