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textAlignment w:val="center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ascii="Times New Roman" w:hAnsi="Times New Roman" w:eastAsia="仿宋_GB2312" w:cs="Times New Roman"/>
          <w:kern w:val="0"/>
          <w:sz w:val="32"/>
          <w:szCs w:val="22"/>
        </w:rPr>
        <w:t>附件1：</w:t>
      </w:r>
    </w:p>
    <w:p>
      <w:pPr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全国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47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所选聘高校名单</w:t>
      </w:r>
    </w:p>
    <w:p>
      <w:pPr>
        <w:spacing w:line="560" w:lineRule="exact"/>
        <w:ind w:firstLine="420" w:firstLineChars="200"/>
        <w:textAlignment w:val="center"/>
        <w:rPr>
          <w:rFonts w:ascii="Times New Roman" w:hAnsi="Times New Roman" w:eastAsia="方正小标宋简体" w:cs="Times New Roman"/>
          <w:color w:val="000000"/>
        </w:rPr>
      </w:pP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中国美术学院、浙江工业大学、浙江师范大学、宁波大学、杭州电子科技大学、浙江理工大学、浙江工商大学、浙江中医药大学、浙江农林大学、温州医科大学、浙江财经大学、杭州师范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420" w:firstLineChars="200"/>
        <w:textAlignment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560" w:lineRule="exact"/>
        <w:ind w:firstLine="420" w:firstLineChars="200"/>
        <w:textAlignment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560" w:lineRule="exact"/>
        <w:ind w:firstLine="420" w:firstLineChars="200"/>
        <w:textAlignment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560" w:lineRule="exact"/>
        <w:ind w:firstLine="420" w:firstLineChars="200"/>
        <w:textAlignment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560" w:lineRule="exact"/>
        <w:ind w:firstLine="420" w:firstLineChars="200"/>
        <w:textAlignment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560" w:lineRule="exact"/>
        <w:ind w:firstLine="420" w:firstLineChars="200"/>
        <w:textAlignment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560" w:lineRule="exact"/>
        <w:ind w:firstLine="420" w:firstLineChars="200"/>
        <w:textAlignment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spacing w:line="560" w:lineRule="exact"/>
        <w:textAlignment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ARWU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、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THE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、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QS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世界大学</w:t>
      </w:r>
    </w:p>
    <w:p>
      <w:pPr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排名前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100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名国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(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境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)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外高校名单</w:t>
      </w:r>
    </w:p>
    <w:p>
      <w:pPr>
        <w:spacing w:line="560" w:lineRule="exact"/>
        <w:jc w:val="center"/>
        <w:textAlignment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（共153所）</w:t>
      </w:r>
    </w:p>
    <w:p>
      <w:pPr>
        <w:spacing w:line="560" w:lineRule="exact"/>
        <w:jc w:val="center"/>
        <w:textAlignment w:val="center"/>
        <w:rPr>
          <w:rFonts w:ascii="Times New Roman" w:hAnsi="Times New Roman" w:eastAsia="宋体" w:cs="Times New Roman"/>
        </w:rPr>
      </w:pP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美国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56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埃默里大学、北卡罗来纳大学教堂山分校、宾夕法尼亚大学、宾州州立大学、波士顿大学、布朗大学、达特茅斯学院、德克萨斯大学、德克萨斯大学奥斯汀分校、德州大学安德森癌症中心、德州大学西南医学中心、杜克大学、俄亥俄州立大学、范德堡大学、佛罗里达大学、哥伦比亚大学、哈佛大学、华盛顿大学、华盛顿大学圣路易斯校区、加利福尼亚大学欧文分校、加利福尼亚大学圣地亚哥分校、加利福尼亚大学圣塔芭芭拉分校、加利福尼亚理工学院、加州大学伯克利分校、加州大学戴维斯分校、加州大学洛杉矶分校、加州大学圣地亚哥分校、加州大学旧金山分校、加州理工学院、卡内基梅隆大学、康奈尔大学、科罗拉多大学波尔得分校、莱斯大学、洛克菲勒大学、麻省理工学院、马里兰大学、密歇根大学、密歇根大学安娜堡分校、密歇根州立大学、明尼苏达大学、南加州大学、纽约大学、匹兹堡大学、普林斯顿大学、乔治亚理工学院、斯坦福大学、威斯康星大学、威斯康星大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-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麦迪逊分校、西北大学、西雅图华盛顿大学、耶鲁大学、伊利诺伊大学厄巴纳香槟分校、约翰霍普金斯大学、芝加哥大学、佐治亚理工学院、普渡大学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英国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18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爱丁堡大学、伯明翰大学、布里斯托大学、帝国理工学院、杜伦大学、格拉斯哥大学、华威大学、剑桥大学、伦敦大学学院、伦敦国王学院、伦敦政治经济学院、曼彻斯特大学、牛津大学、诺丁汉大学、圣安德鲁斯大学、谢菲尔德大学、利兹大学、南安普顿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德国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9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柏林洪堡大学、波恩大学、蒂宾根大学、弗莱堡大学、海德堡大学、慕尼黑大学、慕尼黑工业大学、亚琛工业大学、柏林夏里特医学院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澳大利亚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8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澳大利亚国立大学、昆士兰大学、蒙纳什大学、莫纳什大学、墨尔本大学、西澳大学、悉尼大学、新南威尔士大学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法国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6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巴黎第四大学（索邦大学）、巴黎高等师范学院、巴黎科学艺术人文大学、巴黎南大学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(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巴黎第十一大学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)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、巴黎综合理工大学、巴黎文理研究大学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荷兰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8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阿姆斯特丹大学、代尔夫特理工大学、格罗宁根大学、莱顿大学、鹿特丹伊拉斯姆斯大学、瓦格宁根大学、乌得勒支大学、伊拉兹马斯大学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瑞士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6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巴塞尔大学、洛桑联邦理工学院、日内瓦大学、苏黎士联邦理工学院、苏黎世大学、苏黎世联邦理工学院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日本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6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大阪大学、东北大学、东京大学、东京工业大学、京都大学、名古屋大学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加拿大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5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多伦多大学、麦吉尔大学、麦克马斯特大学、不列颠哥伦比亚大学、蒙特利尔大学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中国香港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5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香港城市大学、香港大学、香港科技大学、香港理工大学、香港中文大学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瑞典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5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皇家理工学院、卡罗林斯卡学院、隆德大学、斯德哥尔摩大学、乌普萨拉大学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韩国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5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高丽大学、韩国高等科学技术学院、浦项工科大学、首尔大学、成均馆大学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新加坡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2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南洋理工大学、新加坡国立大学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丹麦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2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奥尔胡斯大学、哥本哈根大学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俄罗斯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3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莫斯科大学、莫斯科国立大学、莫斯科罗蒙诺索夫国立大学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比利时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2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根特大学、鲁汶大学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芬兰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1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赫尔辛基大学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以色列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1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以色列理工学院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阿根廷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1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布宜诺斯艾利斯大学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挪威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1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奥斯陆大学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新西兰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1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奥克兰大学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ab/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中国台湾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1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bookmarkStart w:id="0" w:name="_GoBack"/>
      <w:bookmarkEnd w:id="0"/>
      <w:r>
        <w:rPr>
          <w:rFonts w:ascii="Times New Roman" w:hAnsi="仿宋_GB2312" w:eastAsia="仿宋_GB2312" w:cs="Times New Roman"/>
          <w:color w:val="000000"/>
          <w:sz w:val="32"/>
          <w:szCs w:val="32"/>
        </w:rPr>
        <w:t>台湾大学</w:t>
      </w:r>
    </w:p>
    <w:p>
      <w:pPr>
        <w:spacing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马来西亚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1</w:t>
      </w:r>
      <w:r>
        <w:rPr>
          <w:rFonts w:ascii="Times New Roman" w:hAnsi="楷体" w:eastAsia="楷体" w:cs="Times New Roman"/>
          <w:color w:val="000000"/>
          <w:sz w:val="32"/>
          <w:szCs w:val="32"/>
        </w:rPr>
        <w:t>所：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马来亚大学</w:t>
      </w:r>
    </w:p>
    <w:sectPr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F66291E"/>
    <w:rsid w:val="00066614"/>
    <w:rsid w:val="000A1E31"/>
    <w:rsid w:val="00147B1E"/>
    <w:rsid w:val="001826F1"/>
    <w:rsid w:val="00196DE3"/>
    <w:rsid w:val="001D08AA"/>
    <w:rsid w:val="001D7BC4"/>
    <w:rsid w:val="001E168E"/>
    <w:rsid w:val="001F1110"/>
    <w:rsid w:val="0021076F"/>
    <w:rsid w:val="00253BFA"/>
    <w:rsid w:val="002773EE"/>
    <w:rsid w:val="002956C3"/>
    <w:rsid w:val="002D702B"/>
    <w:rsid w:val="00326519"/>
    <w:rsid w:val="003549D9"/>
    <w:rsid w:val="00417AC8"/>
    <w:rsid w:val="004370B9"/>
    <w:rsid w:val="00446473"/>
    <w:rsid w:val="00463AF6"/>
    <w:rsid w:val="004B0393"/>
    <w:rsid w:val="004F41C1"/>
    <w:rsid w:val="00515F63"/>
    <w:rsid w:val="005B5705"/>
    <w:rsid w:val="005C0151"/>
    <w:rsid w:val="005E707E"/>
    <w:rsid w:val="00647EF3"/>
    <w:rsid w:val="00663B7B"/>
    <w:rsid w:val="00702C44"/>
    <w:rsid w:val="00754B20"/>
    <w:rsid w:val="00764978"/>
    <w:rsid w:val="007E1671"/>
    <w:rsid w:val="00811766"/>
    <w:rsid w:val="008161F8"/>
    <w:rsid w:val="008615D8"/>
    <w:rsid w:val="008657CB"/>
    <w:rsid w:val="008F74CF"/>
    <w:rsid w:val="009170E7"/>
    <w:rsid w:val="00946845"/>
    <w:rsid w:val="00952C05"/>
    <w:rsid w:val="00984885"/>
    <w:rsid w:val="00997830"/>
    <w:rsid w:val="009B0A50"/>
    <w:rsid w:val="009F15F4"/>
    <w:rsid w:val="00A43D61"/>
    <w:rsid w:val="00A75E82"/>
    <w:rsid w:val="00AB1EA1"/>
    <w:rsid w:val="00B007D5"/>
    <w:rsid w:val="00B471DB"/>
    <w:rsid w:val="00BA3696"/>
    <w:rsid w:val="00BE46B8"/>
    <w:rsid w:val="00BE5595"/>
    <w:rsid w:val="00C259CB"/>
    <w:rsid w:val="00C75933"/>
    <w:rsid w:val="00CB5273"/>
    <w:rsid w:val="00D3531A"/>
    <w:rsid w:val="00D36CBC"/>
    <w:rsid w:val="00D82909"/>
    <w:rsid w:val="00E0273F"/>
    <w:rsid w:val="00E8307F"/>
    <w:rsid w:val="00E87C9C"/>
    <w:rsid w:val="00EA3C54"/>
    <w:rsid w:val="00EE6836"/>
    <w:rsid w:val="00F07A95"/>
    <w:rsid w:val="00F2102A"/>
    <w:rsid w:val="00F430E7"/>
    <w:rsid w:val="00F81F63"/>
    <w:rsid w:val="00FB4A29"/>
    <w:rsid w:val="00FB7220"/>
    <w:rsid w:val="04F06457"/>
    <w:rsid w:val="0A5B251E"/>
    <w:rsid w:val="146B5AA8"/>
    <w:rsid w:val="17A23169"/>
    <w:rsid w:val="191D2985"/>
    <w:rsid w:val="1F13447E"/>
    <w:rsid w:val="30DF4924"/>
    <w:rsid w:val="315B0F78"/>
    <w:rsid w:val="342349D0"/>
    <w:rsid w:val="347F3621"/>
    <w:rsid w:val="36A83E2C"/>
    <w:rsid w:val="379145EB"/>
    <w:rsid w:val="38FA0E05"/>
    <w:rsid w:val="3A4E7E68"/>
    <w:rsid w:val="47261090"/>
    <w:rsid w:val="48903B62"/>
    <w:rsid w:val="4C5876A8"/>
    <w:rsid w:val="4E6A5731"/>
    <w:rsid w:val="51212403"/>
    <w:rsid w:val="51AC4B55"/>
    <w:rsid w:val="558B20C4"/>
    <w:rsid w:val="56151034"/>
    <w:rsid w:val="582A5B32"/>
    <w:rsid w:val="5B873DFD"/>
    <w:rsid w:val="5BB45009"/>
    <w:rsid w:val="5D734C5D"/>
    <w:rsid w:val="5DE87848"/>
    <w:rsid w:val="666939EB"/>
    <w:rsid w:val="6F66291E"/>
    <w:rsid w:val="718203AC"/>
    <w:rsid w:val="747B3E08"/>
    <w:rsid w:val="75EB0CE9"/>
    <w:rsid w:val="78ED18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D4D4D"/>
      <w:u w:val="none"/>
    </w:rPr>
  </w:style>
  <w:style w:type="character" w:styleId="9">
    <w:name w:val="Hyperlink"/>
    <w:basedOn w:val="6"/>
    <w:qFormat/>
    <w:uiPriority w:val="0"/>
    <w:rPr>
      <w:color w:val="4D4D4D"/>
      <w:u w:val="non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246</Words>
  <Characters>1407</Characters>
  <Lines>11</Lines>
  <Paragraphs>3</Paragraphs>
  <TotalTime>278</TotalTime>
  <ScaleCrop>false</ScaleCrop>
  <LinksUpToDate>false</LinksUpToDate>
  <CharactersWithSpaces>1650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2019-03-06T08:22:00Z</dcterms:created>
  <dc:creator>nbhrss</dc:creator>
  <cp:lastModifiedBy>Administrator</cp:lastModifiedBy>
  <cp:lastPrinted>2019-10-31T07:06:00Z</cp:lastPrinted>
  <dcterms:modified xsi:type="dcterms:W3CDTF">2019-11-06T07:21:52Z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