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附件3</w:t>
      </w:r>
    </w:p>
    <w:p>
      <w:pPr>
        <w:spacing w:line="360" w:lineRule="auto"/>
        <w:ind w:left="600"/>
        <w:jc w:val="center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  <w:lang w:eastAsia="zh-CN"/>
        </w:rPr>
        <w:t>龙游县</w:t>
      </w:r>
      <w:r>
        <w:rPr>
          <w:rFonts w:hint="eastAsia" w:ascii="仿宋_GB2312" w:eastAsia="仿宋_GB2312"/>
          <w:b/>
          <w:sz w:val="24"/>
          <w:szCs w:val="24"/>
        </w:rPr>
        <w:t>公安机关警务辅助人员体检标准</w:t>
      </w:r>
    </w:p>
    <w:p>
      <w:pPr>
        <w:spacing w:line="360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第一条  风湿性心脏病、心肌病、冠心病、先天性心脏病，不合格。先天性心脏病不需手术者或经手术治愈者，合</w:t>
      </w:r>
      <w:bookmarkStart w:id="0" w:name="_GoBack"/>
      <w:bookmarkEnd w:id="0"/>
      <w:r>
        <w:rPr>
          <w:rFonts w:hint="eastAsia" w:ascii="仿宋_GB2312" w:eastAsia="仿宋_GB2312"/>
          <w:sz w:val="24"/>
          <w:szCs w:val="24"/>
        </w:rPr>
        <w:t>格。</w:t>
      </w:r>
    </w:p>
    <w:p>
      <w:pPr>
        <w:spacing w:line="360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遇有下列情况之一的，排除病理性改变，合格：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心脏听诊有杂音；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频发期前收缩；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心率每分钟小于50次或大于110次；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心电图有异常的其他情况。</w:t>
      </w:r>
    </w:p>
    <w:p>
      <w:pPr>
        <w:spacing w:line="360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第二条  血压在下列范围内，合格：收缩压小于140mmhg;</w:t>
      </w:r>
    </w:p>
    <w:p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舒张压小于90mmhg。</w:t>
      </w:r>
    </w:p>
    <w:p>
      <w:pPr>
        <w:spacing w:line="360" w:lineRule="auto"/>
        <w:ind w:firstLine="6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第三条  单侧矫正视力低于5.0，不合格。</w:t>
      </w:r>
    </w:p>
    <w:p>
      <w:pPr>
        <w:spacing w:line="360" w:lineRule="auto"/>
        <w:ind w:firstLine="6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第四条  过于肥胖或者消瘦者，不能录用。</w:t>
      </w:r>
    </w:p>
    <w:p>
      <w:pPr>
        <w:spacing w:line="360" w:lineRule="auto"/>
        <w:ind w:firstLine="6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判定过于肥胖或者消瘦者按以下方法：</w:t>
      </w:r>
    </w:p>
    <w:p>
      <w:pPr>
        <w:spacing w:line="360" w:lineRule="auto"/>
        <w:ind w:firstLine="6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实际体重超过标准体重25%以上者为过于肥胖；</w:t>
      </w:r>
    </w:p>
    <w:p>
      <w:pPr>
        <w:spacing w:line="360" w:lineRule="auto"/>
        <w:ind w:firstLine="6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实际体重低于标准体重15%以上者为过于瘦弱。</w:t>
      </w:r>
    </w:p>
    <w:p>
      <w:pPr>
        <w:spacing w:line="360" w:lineRule="auto"/>
        <w:ind w:firstLine="6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标准体重计算方法：</w:t>
      </w:r>
    </w:p>
    <w:p>
      <w:pPr>
        <w:spacing w:line="360" w:lineRule="auto"/>
        <w:ind w:firstLine="6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标准体重（千克）=身高（厘米）-110</w:t>
      </w:r>
    </w:p>
    <w:p>
      <w:pPr>
        <w:spacing w:line="360" w:lineRule="auto"/>
        <w:ind w:firstLine="6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超出和低于标准体重的百分数计算方法：</w:t>
      </w:r>
    </w:p>
    <w:p>
      <w:pPr>
        <w:spacing w:line="360" w:lineRule="auto"/>
        <w:ind w:firstLine="6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[实际体重（千克）-标准体重（千克）]÷标准体重（千克）×100%</w:t>
      </w:r>
    </w:p>
    <w:p>
      <w:pPr>
        <w:spacing w:line="360" w:lineRule="auto"/>
        <w:ind w:firstLine="6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第五条  色盲，不合格。</w:t>
      </w:r>
    </w:p>
    <w:p>
      <w:pPr>
        <w:spacing w:line="360" w:lineRule="auto"/>
        <w:ind w:firstLine="6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第六条  影响面容且难以治愈的皮肤病（如白癜风、银屑病、血管瘤、斑痣等），或者外观存在明显疾病特征（如五官畸形、不能自行矫正的斜颈、步态异常等），不合格。</w:t>
      </w:r>
    </w:p>
    <w:p>
      <w:pPr>
        <w:spacing w:line="360" w:lineRule="auto"/>
        <w:ind w:firstLine="6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第七条  纹身，不合格。</w:t>
      </w:r>
    </w:p>
    <w:p>
      <w:pPr>
        <w:spacing w:line="360" w:lineRule="auto"/>
        <w:ind w:firstLine="6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第八条  肢体功能障碍，不合格。</w:t>
      </w:r>
    </w:p>
    <w:p>
      <w:pPr>
        <w:spacing w:line="360" w:lineRule="auto"/>
        <w:ind w:firstLine="6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第九条  单侧耳语听力低于5米，不合格。</w:t>
      </w:r>
    </w:p>
    <w:p>
      <w:pPr>
        <w:spacing w:line="360" w:lineRule="auto"/>
        <w:ind w:firstLine="6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第十条  嗅觉迟钝，不合格。</w:t>
      </w:r>
    </w:p>
    <w:p>
      <w:pPr>
        <w:spacing w:line="360" w:lineRule="auto"/>
        <w:ind w:firstLine="6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第十一条  乙肝病原携带者，不合格。</w:t>
      </w:r>
    </w:p>
    <w:p>
      <w:pPr>
        <w:spacing w:line="360" w:lineRule="auto"/>
        <w:ind w:firstLine="6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第十二条  血液系统疾病，不合格。单纯性缺铁性贫血，血红蛋白男性高于90g/L、女性高于80 g/L，合格。</w:t>
      </w:r>
    </w:p>
    <w:p>
      <w:pPr>
        <w:spacing w:line="360" w:lineRule="auto"/>
        <w:ind w:firstLine="6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第十三条  结核病不合格。但下列情况合格：</w:t>
      </w:r>
    </w:p>
    <w:p>
      <w:pPr>
        <w:spacing w:line="360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（一）原发性肺结核、继发性肺结核、结核性胸膜炎，临床治愈后稳定1年无变化者；</w:t>
      </w:r>
    </w:p>
    <w:p>
      <w:pPr>
        <w:spacing w:line="360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（二）肺外结核病：肾结核、骨结核、腹膜结核、淋巴结核等，临床治愈后2年无复发，经专科医院检查无变化者。</w:t>
      </w:r>
    </w:p>
    <w:p>
      <w:pPr>
        <w:spacing w:line="360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第十四条  慢性支气管炎伴阻塞性肺气肿、支气管扩张、支气管哮喘，不合格。</w:t>
      </w:r>
    </w:p>
    <w:p>
      <w:pPr>
        <w:spacing w:line="360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第十五条  慢性胰腺炎、溃疡性结肠炎、克罗恩病等严重慢性消化系统疾病，不合格。胃次全切除术后无严重并发症者，合格。</w:t>
      </w:r>
    </w:p>
    <w:p>
      <w:pPr>
        <w:spacing w:line="360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第十六条  各种争慢性肝炎及肝硬化，不合格。</w:t>
      </w:r>
    </w:p>
    <w:p>
      <w:pPr>
        <w:spacing w:line="360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第十七条  恶性肿瘤，不合格。</w:t>
      </w:r>
    </w:p>
    <w:p>
      <w:pPr>
        <w:spacing w:line="360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第十八条  肾炎、慢性肾盂肾炎、多囊肾、肾功能不全，不合格。</w:t>
      </w:r>
    </w:p>
    <w:p>
      <w:pPr>
        <w:spacing w:line="360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第十九条  糖尿病、尿崩症、肢端肥大症等内分泌系统疾病，不合格。甲状腺功能亢进治愈后1年无症状和体征者，合格。</w:t>
      </w:r>
    </w:p>
    <w:p>
      <w:pPr>
        <w:spacing w:line="360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第二十条  有癫痫病史、精神病史、癔病史、夜游症、严重的神经官能症（经常头痛头晕、失眠、记忆力明显下降等），精神活性物质滥用和依赖者，不合格。</w:t>
      </w:r>
    </w:p>
    <w:p>
      <w:pPr>
        <w:spacing w:line="360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第二十一条  红斑狼疮、皮肌炎或多发性肌炎、硬皮病、结节性多动脉炎、类风湿性关节炎等各种弥漫性结缔组织疾病，大动脉炎，不合格。</w:t>
      </w:r>
    </w:p>
    <w:p>
      <w:pPr>
        <w:spacing w:line="360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第二十二条  晚期血吸虫病，晚期血丝虫病兼有橡皮肿或有乳糜尿，不合格。</w:t>
      </w:r>
    </w:p>
    <w:p>
      <w:pPr>
        <w:spacing w:line="360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第二十三条  颅骨缺损、颅内异物存留、颅脑畸形、脑外伤后综合症，不合格。</w:t>
      </w:r>
    </w:p>
    <w:p>
      <w:pPr>
        <w:spacing w:line="360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第二十四条  严重的慢性骨髓炎，不合格。</w:t>
      </w:r>
    </w:p>
    <w:p>
      <w:pPr>
        <w:spacing w:line="360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第二十五条  三度单纯性甲状腺肿，不合格。</w:t>
      </w:r>
    </w:p>
    <w:p>
      <w:pPr>
        <w:spacing w:line="360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第二十六条  有梗阻的胆结石或泌尿系统结石，不合格。</w:t>
      </w:r>
    </w:p>
    <w:p>
      <w:pPr>
        <w:spacing w:line="360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第二十七条  淋病、梅毒、软下疳、性病性淋巴肉芽肿、尖锐湿疣、生殖器疱疹，艾滋病，不合格。</w:t>
      </w:r>
    </w:p>
    <w:p>
      <w:pPr>
        <w:spacing w:line="360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第二十八条  双耳均有听力障碍，在使用人工听觉装置情况下，双耳在3米以内耳语仍听不见者，不合格。</w:t>
      </w:r>
    </w:p>
    <w:p>
      <w:pPr>
        <w:spacing w:line="360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第二十九条  未纳入体检标准，影响正常履行职责的其他严重疾病，不合格。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</w:p>
    <w:p>
      <w:pPr>
        <w:rPr>
          <w:b/>
          <w:bCs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0000000C"/>
    <w:lvl w:ilvl="0" w:tentative="0">
      <w:start w:val="1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7830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再胖也是小仙女</cp:lastModifiedBy>
  <dcterms:modified xsi:type="dcterms:W3CDTF">2019-11-26T06:45:02Z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