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52" w:rsidRDefault="00C6532F">
      <w:pPr>
        <w:jc w:val="center"/>
        <w:rPr>
          <w:rFonts w:ascii="黑体" w:eastAsia="黑体" w:hAnsi="黑体"/>
          <w:b/>
          <w:sz w:val="30"/>
          <w:szCs w:val="30"/>
        </w:rPr>
      </w:pPr>
      <w:r>
        <w:rPr>
          <w:rFonts w:ascii="仿宋" w:eastAsia="仿宋" w:hAnsi="仿宋" w:hint="eastAsia"/>
          <w:b/>
          <w:bCs/>
          <w:sz w:val="30"/>
          <w:szCs w:val="30"/>
        </w:rPr>
        <w:t>附件</w:t>
      </w:r>
      <w:r>
        <w:rPr>
          <w:rFonts w:ascii="仿宋" w:eastAsia="仿宋" w:hAnsi="仿宋"/>
          <w:b/>
          <w:bCs/>
          <w:sz w:val="30"/>
          <w:szCs w:val="30"/>
        </w:rPr>
        <w:t>1</w:t>
      </w:r>
      <w:r>
        <w:rPr>
          <w:rFonts w:ascii="仿宋" w:eastAsia="仿宋" w:hAnsi="仿宋" w:hint="eastAsia"/>
          <w:b/>
          <w:bCs/>
          <w:sz w:val="30"/>
          <w:szCs w:val="30"/>
        </w:rPr>
        <w:t>：</w:t>
      </w:r>
      <w:r>
        <w:rPr>
          <w:rFonts w:ascii="黑体" w:eastAsia="黑体" w:hAnsi="黑体" w:hint="eastAsia"/>
          <w:b/>
          <w:sz w:val="30"/>
          <w:szCs w:val="30"/>
        </w:rPr>
        <w:t>广东第二师范学院</w:t>
      </w:r>
      <w:r>
        <w:rPr>
          <w:rFonts w:ascii="黑体" w:eastAsia="黑体" w:hAnsi="黑体"/>
          <w:b/>
          <w:sz w:val="30"/>
          <w:szCs w:val="30"/>
        </w:rPr>
        <w:t>201</w:t>
      </w:r>
      <w:r>
        <w:rPr>
          <w:rFonts w:ascii="黑体" w:eastAsia="黑体" w:hAnsi="黑体" w:hint="eastAsia"/>
          <w:b/>
          <w:sz w:val="30"/>
          <w:szCs w:val="30"/>
        </w:rPr>
        <w:t>9年公开招聘教学人员岗位表（第</w:t>
      </w:r>
      <w:r w:rsidR="00134D1C">
        <w:rPr>
          <w:rFonts w:ascii="黑体" w:eastAsia="黑体" w:hAnsi="黑体" w:hint="eastAsia"/>
          <w:b/>
          <w:sz w:val="30"/>
          <w:szCs w:val="30"/>
        </w:rPr>
        <w:t>四</w:t>
      </w:r>
      <w:r>
        <w:rPr>
          <w:rFonts w:ascii="黑体" w:eastAsia="黑体" w:hAnsi="黑体" w:hint="eastAsia"/>
          <w:b/>
          <w:sz w:val="30"/>
          <w:szCs w:val="30"/>
        </w:rPr>
        <w:t>批）</w:t>
      </w:r>
    </w:p>
    <w:tbl>
      <w:tblPr>
        <w:tblW w:w="15824" w:type="dxa"/>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64"/>
        <w:gridCol w:w="1155"/>
        <w:gridCol w:w="1287"/>
        <w:gridCol w:w="1680"/>
        <w:gridCol w:w="636"/>
        <w:gridCol w:w="1180"/>
        <w:gridCol w:w="1244"/>
        <w:gridCol w:w="2514"/>
        <w:gridCol w:w="4162"/>
      </w:tblGrid>
      <w:tr w:rsidR="002B4F52">
        <w:trPr>
          <w:cantSplit/>
          <w:trHeight w:val="726"/>
          <w:tblHeader/>
          <w:jc w:val="center"/>
        </w:trPr>
        <w:tc>
          <w:tcPr>
            <w:tcW w:w="1102"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招聘部门</w:t>
            </w:r>
          </w:p>
        </w:tc>
        <w:tc>
          <w:tcPr>
            <w:tcW w:w="864"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岗位</w:t>
            </w:r>
          </w:p>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代码</w:t>
            </w:r>
          </w:p>
        </w:tc>
        <w:tc>
          <w:tcPr>
            <w:tcW w:w="1155"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岗位名称</w:t>
            </w:r>
          </w:p>
        </w:tc>
        <w:tc>
          <w:tcPr>
            <w:tcW w:w="1287"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岗位</w:t>
            </w:r>
          </w:p>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类别</w:t>
            </w:r>
          </w:p>
        </w:tc>
        <w:tc>
          <w:tcPr>
            <w:tcW w:w="1680"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岗位</w:t>
            </w:r>
          </w:p>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等级</w:t>
            </w:r>
          </w:p>
        </w:tc>
        <w:tc>
          <w:tcPr>
            <w:tcW w:w="636"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人数</w:t>
            </w:r>
          </w:p>
        </w:tc>
        <w:tc>
          <w:tcPr>
            <w:tcW w:w="1180"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招聘</w:t>
            </w:r>
          </w:p>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对象</w:t>
            </w:r>
          </w:p>
        </w:tc>
        <w:tc>
          <w:tcPr>
            <w:tcW w:w="1244"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学历学位</w:t>
            </w:r>
          </w:p>
        </w:tc>
        <w:tc>
          <w:tcPr>
            <w:tcW w:w="2514"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招聘专业</w:t>
            </w:r>
          </w:p>
        </w:tc>
        <w:tc>
          <w:tcPr>
            <w:tcW w:w="4162" w:type="dxa"/>
            <w:vAlign w:val="center"/>
          </w:tcPr>
          <w:p w:rsidR="002B4F52" w:rsidRDefault="00C6532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其他招聘条件</w:t>
            </w:r>
          </w:p>
        </w:tc>
      </w:tr>
      <w:tr w:rsidR="002B4F52">
        <w:trPr>
          <w:cantSplit/>
          <w:trHeight w:val="1366"/>
          <w:jc w:val="center"/>
        </w:trPr>
        <w:tc>
          <w:tcPr>
            <w:tcW w:w="1102" w:type="dxa"/>
            <w:vMerge w:val="restart"/>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物理与信息工程系</w:t>
            </w:r>
          </w:p>
        </w:tc>
        <w:tc>
          <w:tcPr>
            <w:tcW w:w="864" w:type="dxa"/>
            <w:vAlign w:val="center"/>
          </w:tcPr>
          <w:p w:rsidR="002B4F52" w:rsidRDefault="00C6532F" w:rsidP="0083728C">
            <w:pPr>
              <w:widowControl/>
              <w:jc w:val="center"/>
              <w:rPr>
                <w:rFonts w:ascii="仿宋" w:eastAsia="仿宋" w:hAnsi="仿宋" w:cs="宋体"/>
                <w:kern w:val="0"/>
                <w:szCs w:val="21"/>
              </w:rPr>
            </w:pPr>
            <w:r>
              <w:rPr>
                <w:rFonts w:ascii="仿宋" w:eastAsia="仿宋" w:hAnsi="仿宋" w:cs="宋体" w:hint="eastAsia"/>
                <w:kern w:val="0"/>
                <w:szCs w:val="21"/>
              </w:rPr>
              <w:t>JSA</w:t>
            </w:r>
            <w:r w:rsidR="0083728C">
              <w:rPr>
                <w:rFonts w:ascii="仿宋" w:eastAsia="仿宋" w:hAnsi="仿宋" w:cs="宋体" w:hint="eastAsia"/>
                <w:kern w:val="0"/>
                <w:szCs w:val="21"/>
              </w:rPr>
              <w:t>4</w:t>
            </w:r>
            <w:r>
              <w:rPr>
                <w:rFonts w:ascii="仿宋" w:eastAsia="仿宋" w:hAnsi="仿宋" w:cs="宋体" w:hint="eastAsia"/>
                <w:kern w:val="0"/>
                <w:szCs w:val="21"/>
              </w:rPr>
              <w:t>01</w:t>
            </w:r>
          </w:p>
        </w:tc>
        <w:tc>
          <w:tcPr>
            <w:tcW w:w="1155"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B4F52" w:rsidRDefault="00C6532F">
            <w:pPr>
              <w:widowControl/>
              <w:jc w:val="center"/>
              <w:rPr>
                <w:rFonts w:ascii="仿宋" w:eastAsia="仿宋" w:hAnsi="仿宋" w:cs="宋体"/>
                <w:b/>
                <w:bCs/>
                <w:kern w:val="0"/>
                <w:szCs w:val="21"/>
              </w:rPr>
            </w:pPr>
            <w:r>
              <w:rPr>
                <w:rFonts w:ascii="仿宋" w:eastAsia="仿宋" w:hAnsi="仿宋" w:cs="宋体" w:hint="eastAsia"/>
                <w:kern w:val="0"/>
                <w:szCs w:val="21"/>
              </w:rPr>
              <w:t>专业技术岗</w:t>
            </w:r>
          </w:p>
        </w:tc>
        <w:tc>
          <w:tcPr>
            <w:tcW w:w="1680" w:type="dxa"/>
            <w:vAlign w:val="center"/>
          </w:tcPr>
          <w:p w:rsidR="002B4F52" w:rsidRDefault="00C6532F">
            <w:pPr>
              <w:widowControl/>
              <w:jc w:val="center"/>
              <w:rPr>
                <w:rFonts w:ascii="仿宋" w:eastAsia="仿宋" w:hAnsi="仿宋" w:cs="宋体"/>
                <w:b/>
                <w:bCs/>
                <w:kern w:val="0"/>
                <w:szCs w:val="21"/>
              </w:rPr>
            </w:pPr>
            <w:r>
              <w:rPr>
                <w:rFonts w:ascii="仿宋" w:eastAsia="仿宋" w:hAnsi="仿宋" w:cs="宋体" w:hint="eastAsia"/>
                <w:kern w:val="0"/>
                <w:szCs w:val="21"/>
              </w:rPr>
              <w:t>专业技术四级</w:t>
            </w:r>
          </w:p>
        </w:tc>
        <w:tc>
          <w:tcPr>
            <w:tcW w:w="636"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不限</w:t>
            </w:r>
          </w:p>
        </w:tc>
        <w:tc>
          <w:tcPr>
            <w:tcW w:w="1244" w:type="dxa"/>
            <w:vAlign w:val="center"/>
          </w:tcPr>
          <w:p w:rsidR="000A0CD4" w:rsidRDefault="00C6532F">
            <w:pPr>
              <w:widowControl/>
              <w:jc w:val="center"/>
              <w:rPr>
                <w:rFonts w:ascii="仿宋" w:eastAsia="仿宋" w:hAnsi="仿宋" w:cs="宋体"/>
                <w:kern w:val="0"/>
                <w:szCs w:val="21"/>
              </w:rPr>
            </w:pPr>
            <w:r>
              <w:rPr>
                <w:rFonts w:ascii="仿宋" w:eastAsia="仿宋" w:hAnsi="仿宋" w:cs="宋体" w:hint="eastAsia"/>
                <w:kern w:val="0"/>
                <w:szCs w:val="21"/>
              </w:rPr>
              <w:t>研究生</w:t>
            </w:r>
          </w:p>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Merge w:val="restart"/>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信息与通信工程A0810、电子科学与技术A0809、控制科学与工程A0811、电气工程A0808、测绘科学与技术A0816、光学工程A0803</w:t>
            </w:r>
          </w:p>
        </w:tc>
        <w:tc>
          <w:tcPr>
            <w:tcW w:w="4162" w:type="dxa"/>
            <w:vAlign w:val="center"/>
          </w:tcPr>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1.具有教授专业技术资格</w:t>
            </w:r>
          </w:p>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2.非应届毕业生年龄条件为50周岁以下（1969年1月1日后出生）</w:t>
            </w:r>
          </w:p>
        </w:tc>
      </w:tr>
      <w:tr w:rsidR="002B4F52">
        <w:trPr>
          <w:cantSplit/>
          <w:trHeight w:val="1298"/>
          <w:jc w:val="center"/>
        </w:trPr>
        <w:tc>
          <w:tcPr>
            <w:tcW w:w="1102" w:type="dxa"/>
            <w:vMerge/>
            <w:vAlign w:val="center"/>
          </w:tcPr>
          <w:p w:rsidR="002B4F52" w:rsidRDefault="002B4F52">
            <w:pPr>
              <w:widowControl/>
              <w:jc w:val="center"/>
              <w:rPr>
                <w:rFonts w:ascii="仿宋" w:eastAsia="仿宋" w:hAnsi="仿宋" w:cs="宋体"/>
                <w:kern w:val="0"/>
                <w:szCs w:val="21"/>
              </w:rPr>
            </w:pPr>
          </w:p>
        </w:tc>
        <w:tc>
          <w:tcPr>
            <w:tcW w:w="864" w:type="dxa"/>
            <w:vAlign w:val="center"/>
          </w:tcPr>
          <w:p w:rsidR="002B4F52" w:rsidRDefault="00C6532F" w:rsidP="0083728C">
            <w:pPr>
              <w:widowControl/>
              <w:jc w:val="center"/>
              <w:rPr>
                <w:rFonts w:ascii="仿宋" w:eastAsia="仿宋" w:hAnsi="仿宋" w:cs="宋体"/>
                <w:kern w:val="0"/>
                <w:szCs w:val="21"/>
              </w:rPr>
            </w:pPr>
            <w:r>
              <w:rPr>
                <w:rFonts w:ascii="仿宋" w:eastAsia="仿宋" w:hAnsi="仿宋" w:cs="宋体" w:hint="eastAsia"/>
                <w:kern w:val="0"/>
                <w:szCs w:val="21"/>
              </w:rPr>
              <w:t>JSA</w:t>
            </w:r>
            <w:r w:rsidR="0083728C">
              <w:rPr>
                <w:rFonts w:ascii="仿宋" w:eastAsia="仿宋" w:hAnsi="仿宋" w:cs="宋体" w:hint="eastAsia"/>
                <w:kern w:val="0"/>
                <w:szCs w:val="21"/>
              </w:rPr>
              <w:t>4</w:t>
            </w:r>
            <w:r>
              <w:rPr>
                <w:rFonts w:ascii="仿宋" w:eastAsia="仿宋" w:hAnsi="仿宋" w:cs="宋体" w:hint="eastAsia"/>
                <w:kern w:val="0"/>
                <w:szCs w:val="21"/>
              </w:rPr>
              <w:t>02</w:t>
            </w:r>
          </w:p>
        </w:tc>
        <w:tc>
          <w:tcPr>
            <w:tcW w:w="1155"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专业技术岗</w:t>
            </w:r>
          </w:p>
        </w:tc>
        <w:tc>
          <w:tcPr>
            <w:tcW w:w="16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专业技术十一级</w:t>
            </w:r>
          </w:p>
        </w:tc>
        <w:tc>
          <w:tcPr>
            <w:tcW w:w="636" w:type="dxa"/>
            <w:vAlign w:val="center"/>
          </w:tcPr>
          <w:p w:rsidR="002B4F52" w:rsidRDefault="00293B6B">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不限</w:t>
            </w:r>
          </w:p>
        </w:tc>
        <w:tc>
          <w:tcPr>
            <w:tcW w:w="1244" w:type="dxa"/>
            <w:vAlign w:val="center"/>
          </w:tcPr>
          <w:p w:rsidR="000A0CD4" w:rsidRDefault="00C6532F">
            <w:pPr>
              <w:widowControl/>
              <w:jc w:val="center"/>
              <w:rPr>
                <w:rFonts w:ascii="仿宋" w:eastAsia="仿宋" w:hAnsi="仿宋" w:cs="宋体"/>
                <w:kern w:val="0"/>
                <w:szCs w:val="21"/>
              </w:rPr>
            </w:pPr>
            <w:r>
              <w:rPr>
                <w:rFonts w:ascii="仿宋" w:eastAsia="仿宋" w:hAnsi="仿宋" w:cs="宋体" w:hint="eastAsia"/>
                <w:kern w:val="0"/>
                <w:szCs w:val="21"/>
              </w:rPr>
              <w:t>研究生</w:t>
            </w:r>
          </w:p>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Merge/>
            <w:vAlign w:val="center"/>
          </w:tcPr>
          <w:p w:rsidR="002B4F52" w:rsidRDefault="002B4F52">
            <w:pPr>
              <w:widowControl/>
              <w:jc w:val="center"/>
              <w:rPr>
                <w:rFonts w:ascii="仿宋" w:eastAsia="仿宋" w:hAnsi="仿宋" w:cs="宋体"/>
                <w:kern w:val="0"/>
                <w:szCs w:val="21"/>
              </w:rPr>
            </w:pPr>
          </w:p>
        </w:tc>
        <w:tc>
          <w:tcPr>
            <w:tcW w:w="4162" w:type="dxa"/>
            <w:vAlign w:val="center"/>
          </w:tcPr>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1.非应届毕业生年龄条件为40周岁以下（1979年1月1日后出生）</w:t>
            </w:r>
          </w:p>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2.同等条件下，有指导学生电子类竞赛经验者优先</w:t>
            </w:r>
          </w:p>
        </w:tc>
      </w:tr>
      <w:tr w:rsidR="002B4F52">
        <w:trPr>
          <w:cantSplit/>
          <w:trHeight w:val="1342"/>
          <w:jc w:val="center"/>
        </w:trPr>
        <w:tc>
          <w:tcPr>
            <w:tcW w:w="1102" w:type="dxa"/>
            <w:vMerge/>
            <w:vAlign w:val="center"/>
          </w:tcPr>
          <w:p w:rsidR="002B4F52" w:rsidRDefault="002B4F52">
            <w:pPr>
              <w:widowControl/>
              <w:jc w:val="center"/>
              <w:rPr>
                <w:rFonts w:ascii="仿宋" w:eastAsia="仿宋" w:hAnsi="仿宋" w:cs="宋体"/>
                <w:kern w:val="0"/>
                <w:szCs w:val="21"/>
              </w:rPr>
            </w:pPr>
          </w:p>
        </w:tc>
        <w:tc>
          <w:tcPr>
            <w:tcW w:w="864" w:type="dxa"/>
            <w:vAlign w:val="center"/>
          </w:tcPr>
          <w:p w:rsidR="002B4F52" w:rsidRDefault="00C6532F" w:rsidP="0083728C">
            <w:pPr>
              <w:widowControl/>
              <w:jc w:val="center"/>
              <w:rPr>
                <w:rFonts w:ascii="仿宋" w:eastAsia="仿宋" w:hAnsi="仿宋" w:cs="宋体"/>
                <w:kern w:val="0"/>
                <w:szCs w:val="21"/>
              </w:rPr>
            </w:pPr>
            <w:r>
              <w:rPr>
                <w:rFonts w:ascii="仿宋" w:eastAsia="仿宋" w:hAnsi="仿宋" w:cs="宋体" w:hint="eastAsia"/>
                <w:kern w:val="0"/>
                <w:szCs w:val="21"/>
              </w:rPr>
              <w:t>JSA</w:t>
            </w:r>
            <w:r w:rsidR="0083728C">
              <w:rPr>
                <w:rFonts w:ascii="仿宋" w:eastAsia="仿宋" w:hAnsi="仿宋" w:cs="宋体" w:hint="eastAsia"/>
                <w:kern w:val="0"/>
                <w:szCs w:val="21"/>
              </w:rPr>
              <w:t>4</w:t>
            </w:r>
            <w:r>
              <w:rPr>
                <w:rFonts w:ascii="仿宋" w:eastAsia="仿宋" w:hAnsi="仿宋" w:cs="宋体" w:hint="eastAsia"/>
                <w:kern w:val="0"/>
                <w:szCs w:val="21"/>
              </w:rPr>
              <w:t>03</w:t>
            </w:r>
          </w:p>
        </w:tc>
        <w:tc>
          <w:tcPr>
            <w:tcW w:w="1155"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专业技术岗</w:t>
            </w:r>
          </w:p>
        </w:tc>
        <w:tc>
          <w:tcPr>
            <w:tcW w:w="16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专业技术十一级</w:t>
            </w:r>
          </w:p>
        </w:tc>
        <w:tc>
          <w:tcPr>
            <w:tcW w:w="636"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2019年应届毕业生</w:t>
            </w:r>
          </w:p>
        </w:tc>
        <w:tc>
          <w:tcPr>
            <w:tcW w:w="1244" w:type="dxa"/>
            <w:vAlign w:val="center"/>
          </w:tcPr>
          <w:p w:rsidR="000A0CD4" w:rsidRDefault="00C6532F">
            <w:pPr>
              <w:widowControl/>
              <w:jc w:val="center"/>
              <w:rPr>
                <w:rFonts w:ascii="仿宋" w:eastAsia="仿宋" w:hAnsi="仿宋" w:cs="宋体"/>
                <w:kern w:val="0"/>
                <w:szCs w:val="21"/>
              </w:rPr>
            </w:pPr>
            <w:r>
              <w:rPr>
                <w:rFonts w:ascii="仿宋" w:eastAsia="仿宋" w:hAnsi="仿宋" w:cs="宋体" w:hint="eastAsia"/>
                <w:kern w:val="0"/>
                <w:szCs w:val="21"/>
              </w:rPr>
              <w:t>研究生</w:t>
            </w:r>
          </w:p>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课程与教学论A040102</w:t>
            </w:r>
          </w:p>
        </w:tc>
        <w:tc>
          <w:tcPr>
            <w:tcW w:w="4162" w:type="dxa"/>
            <w:vAlign w:val="center"/>
          </w:tcPr>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1.专业方向为物理教学法（需提供专业研究方向证明、硕士阶段成绩单和硕士毕业论文）。</w:t>
            </w:r>
          </w:p>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2.同等条件下，有中学物理教学经验者优先。</w:t>
            </w:r>
          </w:p>
        </w:tc>
      </w:tr>
      <w:tr w:rsidR="002403FD">
        <w:trPr>
          <w:cantSplit/>
          <w:trHeight w:val="1342"/>
          <w:jc w:val="center"/>
        </w:trPr>
        <w:tc>
          <w:tcPr>
            <w:tcW w:w="1102" w:type="dxa"/>
            <w:vMerge w:val="restart"/>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马克思主义学院</w:t>
            </w:r>
          </w:p>
        </w:tc>
        <w:tc>
          <w:tcPr>
            <w:tcW w:w="864" w:type="dxa"/>
            <w:vAlign w:val="center"/>
          </w:tcPr>
          <w:p w:rsidR="002403FD" w:rsidRDefault="002403FD" w:rsidP="0083728C">
            <w:pPr>
              <w:widowControl/>
              <w:jc w:val="center"/>
              <w:rPr>
                <w:rFonts w:ascii="仿宋" w:eastAsia="仿宋" w:hAnsi="仿宋" w:cs="宋体"/>
                <w:kern w:val="0"/>
                <w:szCs w:val="21"/>
              </w:rPr>
            </w:pPr>
            <w:r>
              <w:rPr>
                <w:rFonts w:ascii="仿宋" w:eastAsia="仿宋" w:hAnsi="仿宋" w:cs="宋体" w:hint="eastAsia"/>
                <w:kern w:val="0"/>
                <w:szCs w:val="21"/>
              </w:rPr>
              <w:t>JSA404</w:t>
            </w:r>
          </w:p>
        </w:tc>
        <w:tc>
          <w:tcPr>
            <w:tcW w:w="1155" w:type="dxa"/>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专业技术岗</w:t>
            </w:r>
          </w:p>
        </w:tc>
        <w:tc>
          <w:tcPr>
            <w:tcW w:w="1680" w:type="dxa"/>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专业技术十一级</w:t>
            </w:r>
          </w:p>
        </w:tc>
        <w:tc>
          <w:tcPr>
            <w:tcW w:w="636" w:type="dxa"/>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2019年应届毕业生</w:t>
            </w:r>
          </w:p>
        </w:tc>
        <w:tc>
          <w:tcPr>
            <w:tcW w:w="1244" w:type="dxa"/>
            <w:vAlign w:val="center"/>
          </w:tcPr>
          <w:p w:rsidR="000A0CD4" w:rsidRDefault="002403FD">
            <w:pPr>
              <w:widowControl/>
              <w:jc w:val="center"/>
              <w:rPr>
                <w:rFonts w:ascii="仿宋" w:eastAsia="仿宋" w:hAnsi="仿宋" w:cs="宋体"/>
                <w:kern w:val="0"/>
                <w:szCs w:val="21"/>
              </w:rPr>
            </w:pPr>
            <w:r>
              <w:rPr>
                <w:rFonts w:ascii="仿宋" w:eastAsia="仿宋" w:hAnsi="仿宋" w:cs="宋体" w:hint="eastAsia"/>
                <w:kern w:val="0"/>
                <w:szCs w:val="21"/>
              </w:rPr>
              <w:t>研究生</w:t>
            </w:r>
          </w:p>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Merge w:val="restart"/>
            <w:vAlign w:val="center"/>
          </w:tcPr>
          <w:p w:rsidR="002403FD" w:rsidRDefault="002403FD">
            <w:pPr>
              <w:widowControl/>
              <w:jc w:val="center"/>
              <w:rPr>
                <w:rFonts w:ascii="仿宋" w:eastAsia="仿宋" w:hAnsi="仿宋" w:cs="宋体"/>
                <w:kern w:val="0"/>
                <w:szCs w:val="21"/>
              </w:rPr>
            </w:pPr>
            <w:r>
              <w:rPr>
                <w:rFonts w:ascii="仿宋" w:eastAsia="仿宋" w:hAnsi="仿宋" w:cs="宋体" w:hint="eastAsia"/>
                <w:kern w:val="0"/>
                <w:szCs w:val="21"/>
              </w:rPr>
              <w:t>马克思主义理论A0305、哲学A0101、法学A0301、历史学A0601、政治学A0302、民族学A0304、理论经济学A0201</w:t>
            </w:r>
          </w:p>
        </w:tc>
        <w:tc>
          <w:tcPr>
            <w:tcW w:w="4162" w:type="dxa"/>
            <w:vAlign w:val="center"/>
          </w:tcPr>
          <w:p w:rsidR="002403FD" w:rsidRDefault="002403FD">
            <w:pPr>
              <w:widowControl/>
              <w:jc w:val="left"/>
              <w:rPr>
                <w:rFonts w:ascii="仿宋" w:eastAsia="仿宋" w:hAnsi="仿宋" w:cs="宋体"/>
                <w:kern w:val="0"/>
                <w:szCs w:val="21"/>
                <w:u w:val="single"/>
              </w:rPr>
            </w:pPr>
          </w:p>
        </w:tc>
      </w:tr>
      <w:tr w:rsidR="002403FD">
        <w:trPr>
          <w:cantSplit/>
          <w:trHeight w:val="1342"/>
          <w:jc w:val="center"/>
        </w:trPr>
        <w:tc>
          <w:tcPr>
            <w:tcW w:w="1102" w:type="dxa"/>
            <w:vMerge/>
            <w:vAlign w:val="center"/>
          </w:tcPr>
          <w:p w:rsidR="002403FD" w:rsidRDefault="002403FD">
            <w:pPr>
              <w:widowControl/>
              <w:jc w:val="center"/>
              <w:rPr>
                <w:rFonts w:ascii="仿宋" w:eastAsia="仿宋" w:hAnsi="仿宋" w:cs="宋体"/>
                <w:kern w:val="0"/>
                <w:szCs w:val="21"/>
              </w:rPr>
            </w:pPr>
          </w:p>
        </w:tc>
        <w:tc>
          <w:tcPr>
            <w:tcW w:w="864" w:type="dxa"/>
            <w:vAlign w:val="center"/>
          </w:tcPr>
          <w:p w:rsidR="002403FD" w:rsidRDefault="002403FD" w:rsidP="002403FD">
            <w:pPr>
              <w:widowControl/>
              <w:jc w:val="center"/>
              <w:rPr>
                <w:rFonts w:ascii="仿宋" w:eastAsia="仿宋" w:hAnsi="仿宋" w:cs="宋体"/>
                <w:kern w:val="0"/>
                <w:szCs w:val="21"/>
              </w:rPr>
            </w:pPr>
            <w:r>
              <w:rPr>
                <w:rFonts w:ascii="仿宋" w:eastAsia="仿宋" w:hAnsi="仿宋" w:cs="宋体" w:hint="eastAsia"/>
                <w:kern w:val="0"/>
                <w:szCs w:val="21"/>
              </w:rPr>
              <w:t>JSA405</w:t>
            </w:r>
          </w:p>
        </w:tc>
        <w:tc>
          <w:tcPr>
            <w:tcW w:w="1155" w:type="dxa"/>
            <w:vAlign w:val="center"/>
          </w:tcPr>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专业技术岗</w:t>
            </w:r>
          </w:p>
        </w:tc>
        <w:tc>
          <w:tcPr>
            <w:tcW w:w="1680" w:type="dxa"/>
            <w:vAlign w:val="center"/>
          </w:tcPr>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专业技术十一级</w:t>
            </w:r>
          </w:p>
        </w:tc>
        <w:tc>
          <w:tcPr>
            <w:tcW w:w="636" w:type="dxa"/>
            <w:vAlign w:val="center"/>
          </w:tcPr>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180" w:type="dxa"/>
            <w:vAlign w:val="center"/>
          </w:tcPr>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不限</w:t>
            </w:r>
          </w:p>
        </w:tc>
        <w:tc>
          <w:tcPr>
            <w:tcW w:w="1244" w:type="dxa"/>
            <w:vAlign w:val="center"/>
          </w:tcPr>
          <w:p w:rsidR="000A0CD4"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研究生</w:t>
            </w:r>
          </w:p>
          <w:p w:rsidR="002403FD" w:rsidRDefault="002403FD" w:rsidP="00D611C4">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Merge/>
            <w:vAlign w:val="center"/>
          </w:tcPr>
          <w:p w:rsidR="002403FD" w:rsidRDefault="002403FD" w:rsidP="00D611C4">
            <w:pPr>
              <w:widowControl/>
              <w:jc w:val="center"/>
              <w:rPr>
                <w:rFonts w:ascii="仿宋" w:eastAsia="仿宋" w:hAnsi="仿宋" w:cs="宋体"/>
                <w:kern w:val="0"/>
                <w:szCs w:val="21"/>
              </w:rPr>
            </w:pPr>
          </w:p>
        </w:tc>
        <w:tc>
          <w:tcPr>
            <w:tcW w:w="4162" w:type="dxa"/>
            <w:vAlign w:val="center"/>
          </w:tcPr>
          <w:p w:rsidR="002403FD" w:rsidRDefault="002403FD">
            <w:pPr>
              <w:widowControl/>
              <w:jc w:val="left"/>
              <w:rPr>
                <w:rFonts w:ascii="仿宋" w:eastAsia="仿宋" w:hAnsi="仿宋" w:cs="宋体"/>
                <w:kern w:val="0"/>
                <w:szCs w:val="21"/>
                <w:u w:val="single"/>
              </w:rPr>
            </w:pPr>
          </w:p>
        </w:tc>
      </w:tr>
      <w:tr w:rsidR="002B4F52">
        <w:trPr>
          <w:cantSplit/>
          <w:trHeight w:val="1074"/>
          <w:jc w:val="center"/>
        </w:trPr>
        <w:tc>
          <w:tcPr>
            <w:tcW w:w="1102" w:type="dxa"/>
            <w:vMerge w:val="restart"/>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lastRenderedPageBreak/>
              <w:t>外语系</w:t>
            </w:r>
          </w:p>
        </w:tc>
        <w:tc>
          <w:tcPr>
            <w:tcW w:w="864" w:type="dxa"/>
            <w:vAlign w:val="center"/>
          </w:tcPr>
          <w:p w:rsidR="002B4F52" w:rsidRDefault="00C6532F" w:rsidP="002403FD">
            <w:pPr>
              <w:widowControl/>
              <w:jc w:val="center"/>
              <w:rPr>
                <w:rFonts w:ascii="仿宋" w:eastAsia="仿宋" w:hAnsi="仿宋" w:cs="宋体"/>
                <w:kern w:val="0"/>
                <w:szCs w:val="21"/>
              </w:rPr>
            </w:pPr>
            <w:r>
              <w:rPr>
                <w:rFonts w:ascii="仿宋" w:eastAsia="仿宋" w:hAnsi="仿宋" w:cs="宋体" w:hint="eastAsia"/>
                <w:kern w:val="0"/>
                <w:szCs w:val="21"/>
              </w:rPr>
              <w:t>JSA</w:t>
            </w:r>
            <w:r w:rsidR="0083728C">
              <w:rPr>
                <w:rFonts w:ascii="仿宋" w:eastAsia="仿宋" w:hAnsi="仿宋" w:cs="宋体" w:hint="eastAsia"/>
                <w:kern w:val="0"/>
                <w:szCs w:val="21"/>
              </w:rPr>
              <w:t>40</w:t>
            </w:r>
            <w:r w:rsidR="002403FD">
              <w:rPr>
                <w:rFonts w:ascii="仿宋" w:eastAsia="仿宋" w:hAnsi="仿宋" w:cs="宋体" w:hint="eastAsia"/>
                <w:kern w:val="0"/>
                <w:szCs w:val="21"/>
              </w:rPr>
              <w:t>6</w:t>
            </w:r>
          </w:p>
        </w:tc>
        <w:tc>
          <w:tcPr>
            <w:tcW w:w="1155"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专业技术岗</w:t>
            </w:r>
          </w:p>
        </w:tc>
        <w:tc>
          <w:tcPr>
            <w:tcW w:w="16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专业技术十一级</w:t>
            </w:r>
          </w:p>
        </w:tc>
        <w:tc>
          <w:tcPr>
            <w:tcW w:w="636"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2019年应届毕业生</w:t>
            </w:r>
          </w:p>
        </w:tc>
        <w:tc>
          <w:tcPr>
            <w:tcW w:w="1244" w:type="dxa"/>
            <w:vAlign w:val="center"/>
          </w:tcPr>
          <w:p w:rsidR="000A0CD4" w:rsidRDefault="00C6532F">
            <w:pPr>
              <w:widowControl/>
              <w:jc w:val="center"/>
              <w:rPr>
                <w:rFonts w:ascii="仿宋" w:eastAsia="仿宋" w:hAnsi="仿宋" w:cs="宋体"/>
                <w:kern w:val="0"/>
                <w:szCs w:val="21"/>
              </w:rPr>
            </w:pPr>
            <w:r>
              <w:rPr>
                <w:rFonts w:ascii="仿宋" w:eastAsia="仿宋" w:hAnsi="仿宋" w:cs="宋体" w:hint="eastAsia"/>
                <w:kern w:val="0"/>
                <w:szCs w:val="21"/>
              </w:rPr>
              <w:t>研究生</w:t>
            </w:r>
          </w:p>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外国语言学及应用语言学A050211</w:t>
            </w:r>
          </w:p>
        </w:tc>
        <w:tc>
          <w:tcPr>
            <w:tcW w:w="4162" w:type="dxa"/>
            <w:vAlign w:val="center"/>
          </w:tcPr>
          <w:p w:rsidR="002B4F52" w:rsidRDefault="002B4F52">
            <w:pPr>
              <w:widowControl/>
              <w:jc w:val="left"/>
              <w:rPr>
                <w:rFonts w:ascii="仿宋" w:eastAsia="仿宋" w:hAnsi="仿宋" w:cs="宋体"/>
                <w:kern w:val="0"/>
                <w:szCs w:val="21"/>
              </w:rPr>
            </w:pPr>
          </w:p>
        </w:tc>
      </w:tr>
      <w:tr w:rsidR="002B4F52">
        <w:trPr>
          <w:cantSplit/>
          <w:trHeight w:val="1842"/>
          <w:jc w:val="center"/>
        </w:trPr>
        <w:tc>
          <w:tcPr>
            <w:tcW w:w="1102" w:type="dxa"/>
            <w:vMerge/>
            <w:vAlign w:val="center"/>
          </w:tcPr>
          <w:p w:rsidR="002B4F52" w:rsidRDefault="002B4F52">
            <w:pPr>
              <w:widowControl/>
              <w:jc w:val="center"/>
              <w:rPr>
                <w:rFonts w:ascii="仿宋" w:eastAsia="仿宋" w:hAnsi="仿宋" w:cs="宋体"/>
                <w:kern w:val="0"/>
                <w:szCs w:val="21"/>
              </w:rPr>
            </w:pPr>
          </w:p>
        </w:tc>
        <w:tc>
          <w:tcPr>
            <w:tcW w:w="864" w:type="dxa"/>
            <w:vAlign w:val="center"/>
          </w:tcPr>
          <w:p w:rsidR="002B4F52" w:rsidRDefault="00C6532F" w:rsidP="002403FD">
            <w:pPr>
              <w:widowControl/>
              <w:jc w:val="center"/>
              <w:rPr>
                <w:rFonts w:ascii="仿宋" w:eastAsia="仿宋" w:hAnsi="仿宋" w:cs="宋体"/>
                <w:kern w:val="0"/>
                <w:szCs w:val="21"/>
              </w:rPr>
            </w:pPr>
            <w:r>
              <w:rPr>
                <w:rFonts w:ascii="仿宋" w:eastAsia="仿宋" w:hAnsi="仿宋" w:cs="宋体" w:hint="eastAsia"/>
                <w:kern w:val="0"/>
                <w:szCs w:val="21"/>
              </w:rPr>
              <w:t>JSA</w:t>
            </w:r>
            <w:r w:rsidR="0083728C">
              <w:rPr>
                <w:rFonts w:ascii="仿宋" w:eastAsia="仿宋" w:hAnsi="仿宋" w:cs="宋体" w:hint="eastAsia"/>
                <w:kern w:val="0"/>
                <w:szCs w:val="21"/>
              </w:rPr>
              <w:t>40</w:t>
            </w:r>
            <w:r w:rsidR="002403FD">
              <w:rPr>
                <w:rFonts w:ascii="仿宋" w:eastAsia="仿宋" w:hAnsi="仿宋" w:cs="宋体" w:hint="eastAsia"/>
                <w:kern w:val="0"/>
                <w:szCs w:val="21"/>
              </w:rPr>
              <w:t>7</w:t>
            </w:r>
          </w:p>
        </w:tc>
        <w:tc>
          <w:tcPr>
            <w:tcW w:w="1155"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专任教师</w:t>
            </w:r>
          </w:p>
        </w:tc>
        <w:tc>
          <w:tcPr>
            <w:tcW w:w="1287" w:type="dxa"/>
            <w:vAlign w:val="center"/>
          </w:tcPr>
          <w:p w:rsidR="002B4F52" w:rsidRDefault="00C6532F">
            <w:pPr>
              <w:widowControl/>
              <w:jc w:val="center"/>
              <w:rPr>
                <w:rFonts w:ascii="仿宋" w:eastAsia="仿宋" w:hAnsi="仿宋" w:cs="宋体"/>
                <w:b/>
                <w:bCs/>
                <w:kern w:val="0"/>
                <w:szCs w:val="21"/>
              </w:rPr>
            </w:pPr>
            <w:r>
              <w:rPr>
                <w:rFonts w:ascii="仿宋" w:eastAsia="仿宋" w:hAnsi="仿宋" w:cs="宋体" w:hint="eastAsia"/>
                <w:kern w:val="0"/>
                <w:szCs w:val="21"/>
              </w:rPr>
              <w:t>专业技术岗</w:t>
            </w:r>
          </w:p>
        </w:tc>
        <w:tc>
          <w:tcPr>
            <w:tcW w:w="1680" w:type="dxa"/>
            <w:vAlign w:val="center"/>
          </w:tcPr>
          <w:p w:rsidR="002B4F52" w:rsidRDefault="00C6532F">
            <w:pPr>
              <w:widowControl/>
              <w:jc w:val="center"/>
              <w:rPr>
                <w:rFonts w:ascii="仿宋" w:eastAsia="仿宋" w:hAnsi="仿宋" w:cs="宋体"/>
                <w:b/>
                <w:bCs/>
                <w:kern w:val="0"/>
                <w:szCs w:val="21"/>
              </w:rPr>
            </w:pPr>
            <w:r>
              <w:rPr>
                <w:rFonts w:ascii="仿宋" w:eastAsia="仿宋" w:hAnsi="仿宋" w:cs="宋体" w:hint="eastAsia"/>
                <w:kern w:val="0"/>
                <w:szCs w:val="21"/>
              </w:rPr>
              <w:t>专业技术十一级</w:t>
            </w:r>
          </w:p>
        </w:tc>
        <w:tc>
          <w:tcPr>
            <w:tcW w:w="636"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80"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不限</w:t>
            </w:r>
          </w:p>
        </w:tc>
        <w:tc>
          <w:tcPr>
            <w:tcW w:w="1244" w:type="dxa"/>
            <w:vAlign w:val="center"/>
          </w:tcPr>
          <w:p w:rsidR="000A0CD4" w:rsidRDefault="00C6532F">
            <w:pPr>
              <w:widowControl/>
              <w:jc w:val="center"/>
              <w:rPr>
                <w:rFonts w:ascii="仿宋" w:eastAsia="仿宋" w:hAnsi="仿宋" w:cs="宋体"/>
                <w:kern w:val="0"/>
                <w:szCs w:val="21"/>
              </w:rPr>
            </w:pPr>
            <w:r>
              <w:rPr>
                <w:rFonts w:ascii="仿宋" w:eastAsia="仿宋" w:hAnsi="仿宋" w:cs="宋体" w:hint="eastAsia"/>
                <w:kern w:val="0"/>
                <w:szCs w:val="21"/>
              </w:rPr>
              <w:t>研究生</w:t>
            </w:r>
          </w:p>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（博士）</w:t>
            </w:r>
          </w:p>
        </w:tc>
        <w:tc>
          <w:tcPr>
            <w:tcW w:w="2514"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硕士研究生阶段的专业为：外国语言文学A0502</w:t>
            </w:r>
          </w:p>
        </w:tc>
        <w:tc>
          <w:tcPr>
            <w:tcW w:w="4162" w:type="dxa"/>
            <w:vAlign w:val="center"/>
          </w:tcPr>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1.博士研究生阶段专业不限。</w:t>
            </w:r>
          </w:p>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2.具有翻译口译工作经历，并提供证明材料。</w:t>
            </w:r>
          </w:p>
          <w:p w:rsidR="002B4F52" w:rsidRDefault="00C6532F">
            <w:pPr>
              <w:widowControl/>
              <w:jc w:val="left"/>
              <w:rPr>
                <w:rFonts w:ascii="仿宋" w:eastAsia="仿宋" w:hAnsi="仿宋" w:cs="宋体"/>
                <w:kern w:val="0"/>
                <w:szCs w:val="21"/>
              </w:rPr>
            </w:pPr>
            <w:r>
              <w:rPr>
                <w:rFonts w:ascii="仿宋" w:eastAsia="仿宋" w:hAnsi="仿宋" w:cs="宋体" w:hint="eastAsia"/>
                <w:kern w:val="0"/>
                <w:szCs w:val="21"/>
              </w:rPr>
              <w:t>3.非应届博士研究生年龄条件为35周岁以下（1984年1月1日后出生）。</w:t>
            </w:r>
          </w:p>
        </w:tc>
      </w:tr>
      <w:tr w:rsidR="002B4F52">
        <w:trPr>
          <w:cantSplit/>
          <w:trHeight w:val="668"/>
          <w:jc w:val="center"/>
        </w:trPr>
        <w:tc>
          <w:tcPr>
            <w:tcW w:w="1102" w:type="dxa"/>
            <w:vAlign w:val="center"/>
          </w:tcPr>
          <w:p w:rsidR="002B4F52" w:rsidRDefault="00C6532F">
            <w:pPr>
              <w:widowControl/>
              <w:jc w:val="center"/>
              <w:rPr>
                <w:rFonts w:ascii="仿宋" w:eastAsia="仿宋" w:hAnsi="仿宋" w:cs="宋体"/>
                <w:kern w:val="0"/>
                <w:szCs w:val="21"/>
              </w:rPr>
            </w:pPr>
            <w:r>
              <w:rPr>
                <w:rFonts w:ascii="仿宋" w:eastAsia="仿宋" w:hAnsi="仿宋" w:cs="宋体" w:hint="eastAsia"/>
                <w:kern w:val="0"/>
                <w:szCs w:val="21"/>
              </w:rPr>
              <w:t>合计</w:t>
            </w:r>
          </w:p>
        </w:tc>
        <w:tc>
          <w:tcPr>
            <w:tcW w:w="864" w:type="dxa"/>
            <w:vAlign w:val="center"/>
          </w:tcPr>
          <w:p w:rsidR="002B4F52" w:rsidRDefault="002B4F52">
            <w:pPr>
              <w:widowControl/>
              <w:jc w:val="center"/>
              <w:rPr>
                <w:rFonts w:ascii="仿宋" w:eastAsia="仿宋" w:hAnsi="仿宋" w:cs="宋体"/>
                <w:kern w:val="0"/>
                <w:szCs w:val="21"/>
              </w:rPr>
            </w:pPr>
          </w:p>
        </w:tc>
        <w:tc>
          <w:tcPr>
            <w:tcW w:w="1155" w:type="dxa"/>
            <w:vAlign w:val="center"/>
          </w:tcPr>
          <w:p w:rsidR="002B4F52" w:rsidRDefault="002B4F52">
            <w:pPr>
              <w:widowControl/>
              <w:jc w:val="center"/>
              <w:rPr>
                <w:rFonts w:ascii="仿宋" w:eastAsia="仿宋" w:hAnsi="仿宋" w:cs="宋体"/>
                <w:kern w:val="0"/>
                <w:szCs w:val="21"/>
              </w:rPr>
            </w:pPr>
          </w:p>
        </w:tc>
        <w:tc>
          <w:tcPr>
            <w:tcW w:w="1287" w:type="dxa"/>
            <w:vAlign w:val="center"/>
          </w:tcPr>
          <w:p w:rsidR="002B4F52" w:rsidRDefault="002B4F52">
            <w:pPr>
              <w:widowControl/>
              <w:jc w:val="center"/>
              <w:rPr>
                <w:rFonts w:ascii="仿宋" w:eastAsia="仿宋" w:hAnsi="仿宋" w:cs="宋体"/>
                <w:kern w:val="0"/>
                <w:szCs w:val="21"/>
              </w:rPr>
            </w:pPr>
          </w:p>
        </w:tc>
        <w:tc>
          <w:tcPr>
            <w:tcW w:w="1680" w:type="dxa"/>
            <w:vAlign w:val="center"/>
          </w:tcPr>
          <w:p w:rsidR="002B4F52" w:rsidRDefault="002B4F52">
            <w:pPr>
              <w:widowControl/>
              <w:jc w:val="center"/>
              <w:rPr>
                <w:rFonts w:ascii="仿宋" w:eastAsia="仿宋" w:hAnsi="仿宋" w:cs="宋体"/>
                <w:kern w:val="0"/>
                <w:szCs w:val="21"/>
              </w:rPr>
            </w:pPr>
          </w:p>
        </w:tc>
        <w:tc>
          <w:tcPr>
            <w:tcW w:w="636" w:type="dxa"/>
            <w:vAlign w:val="center"/>
          </w:tcPr>
          <w:p w:rsidR="002B4F52" w:rsidRDefault="00293B6B">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1180" w:type="dxa"/>
            <w:vAlign w:val="center"/>
          </w:tcPr>
          <w:p w:rsidR="002B4F52" w:rsidRDefault="002B4F52">
            <w:pPr>
              <w:widowControl/>
              <w:jc w:val="center"/>
              <w:rPr>
                <w:rFonts w:ascii="仿宋" w:eastAsia="仿宋" w:hAnsi="仿宋" w:cs="宋体"/>
                <w:kern w:val="0"/>
                <w:szCs w:val="21"/>
              </w:rPr>
            </w:pPr>
          </w:p>
        </w:tc>
        <w:tc>
          <w:tcPr>
            <w:tcW w:w="1244" w:type="dxa"/>
            <w:vAlign w:val="center"/>
          </w:tcPr>
          <w:p w:rsidR="002B4F52" w:rsidRDefault="002B4F52">
            <w:pPr>
              <w:widowControl/>
              <w:jc w:val="center"/>
              <w:rPr>
                <w:rFonts w:ascii="仿宋" w:eastAsia="仿宋" w:hAnsi="仿宋" w:cs="宋体"/>
                <w:kern w:val="0"/>
                <w:szCs w:val="21"/>
              </w:rPr>
            </w:pPr>
            <w:bookmarkStart w:id="0" w:name="_GoBack"/>
            <w:bookmarkEnd w:id="0"/>
          </w:p>
        </w:tc>
        <w:tc>
          <w:tcPr>
            <w:tcW w:w="2514" w:type="dxa"/>
            <w:vAlign w:val="center"/>
          </w:tcPr>
          <w:p w:rsidR="002B4F52" w:rsidRDefault="002B4F52">
            <w:pPr>
              <w:widowControl/>
              <w:jc w:val="center"/>
              <w:rPr>
                <w:rFonts w:ascii="仿宋" w:eastAsia="仿宋" w:hAnsi="仿宋" w:cs="宋体"/>
                <w:kern w:val="0"/>
                <w:szCs w:val="21"/>
              </w:rPr>
            </w:pPr>
          </w:p>
        </w:tc>
        <w:tc>
          <w:tcPr>
            <w:tcW w:w="4162" w:type="dxa"/>
            <w:vAlign w:val="center"/>
          </w:tcPr>
          <w:p w:rsidR="002B4F52" w:rsidRDefault="002B4F52">
            <w:pPr>
              <w:widowControl/>
              <w:jc w:val="left"/>
              <w:rPr>
                <w:rFonts w:ascii="仿宋" w:eastAsia="仿宋" w:hAnsi="仿宋" w:cs="宋体"/>
                <w:kern w:val="0"/>
                <w:szCs w:val="21"/>
              </w:rPr>
            </w:pPr>
          </w:p>
        </w:tc>
      </w:tr>
    </w:tbl>
    <w:p w:rsidR="002B4F52" w:rsidRDefault="00C6532F">
      <w:pPr>
        <w:spacing w:line="50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说明：</w:t>
      </w:r>
    </w:p>
    <w:p w:rsidR="002B4F52" w:rsidRDefault="00C6532F">
      <w:pPr>
        <w:spacing w:line="50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1．2019年应届毕业生（含符合广东省普通高等学校毕业生就业择业期政策且能以应届生身份报到的毕业生）不受年龄限制，必须在2019年12月31日前取得相应学历学位，否则取消聘用资格。</w:t>
      </w:r>
      <w:r>
        <w:rPr>
          <w:rFonts w:ascii="仿宋_GB2312" w:eastAsia="仿宋_GB2312" w:hAnsi="宋体" w:cs="宋体" w:hint="eastAsia"/>
          <w:color w:val="000000"/>
          <w:kern w:val="0"/>
          <w:sz w:val="30"/>
          <w:szCs w:val="30"/>
        </w:rPr>
        <w:tab/>
      </w:r>
    </w:p>
    <w:p w:rsidR="002B4F52" w:rsidRDefault="00C6532F">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color w:val="000000"/>
          <w:kern w:val="0"/>
          <w:sz w:val="30"/>
          <w:szCs w:val="30"/>
        </w:rPr>
        <w:t>2.</w:t>
      </w:r>
      <w:r>
        <w:rPr>
          <w:rFonts w:ascii="仿宋_GB2312" w:eastAsia="仿宋_GB2312" w:hAnsi="宋体" w:cs="宋体" w:hint="eastAsia"/>
          <w:kern w:val="0"/>
          <w:sz w:val="30"/>
          <w:szCs w:val="30"/>
        </w:rPr>
        <w:t>上表“工作经历”表示全职工作经历，</w:t>
      </w:r>
      <w:r>
        <w:rPr>
          <w:rFonts w:ascii="仿宋_GB2312" w:eastAsia="仿宋_GB2312" w:hAnsi="宋体" w:cs="宋体" w:hint="eastAsia"/>
          <w:color w:val="000000"/>
          <w:kern w:val="0"/>
          <w:sz w:val="30"/>
          <w:szCs w:val="30"/>
        </w:rPr>
        <w:t>工作年限计算截止</w:t>
      </w:r>
      <w:r>
        <w:rPr>
          <w:rFonts w:ascii="仿宋_GB2312" w:eastAsia="仿宋_GB2312" w:hAnsi="宋体" w:cs="宋体" w:hint="eastAsia"/>
          <w:kern w:val="0"/>
          <w:sz w:val="30"/>
          <w:szCs w:val="30"/>
        </w:rPr>
        <w:t>日期为报名截止日期。</w:t>
      </w:r>
    </w:p>
    <w:p w:rsidR="002B4F52" w:rsidRDefault="00C6532F">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3.上表中的学历学位条件要求从大学本科起所有学段均为普通高等学校全日制毕业生。</w:t>
      </w:r>
    </w:p>
    <w:p w:rsidR="002B4F52" w:rsidRDefault="00C6532F">
      <w:pPr>
        <w:spacing w:line="500" w:lineRule="exact"/>
      </w:pPr>
      <w:r>
        <w:rPr>
          <w:rFonts w:ascii="仿宋_GB2312" w:eastAsia="仿宋_GB2312" w:hAnsi="宋体" w:cs="宋体" w:hint="eastAsia"/>
          <w:color w:val="000000"/>
          <w:kern w:val="0"/>
          <w:sz w:val="30"/>
          <w:szCs w:val="30"/>
        </w:rPr>
        <w:t xml:space="preserve">    4.专业代码参照《广东省考试录用公务员专业目录（2018年版）》填写。</w:t>
      </w:r>
    </w:p>
    <w:sectPr w:rsidR="002B4F52">
      <w:footerReference w:type="default" r:id="rId9"/>
      <w:pgSz w:w="16838" w:h="11906" w:orient="landscape"/>
      <w:pgMar w:top="1344" w:right="1440" w:bottom="140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BA" w:rsidRDefault="00FA3EBA">
      <w:r>
        <w:separator/>
      </w:r>
    </w:p>
  </w:endnote>
  <w:endnote w:type="continuationSeparator" w:id="0">
    <w:p w:rsidR="00FA3EBA" w:rsidRDefault="00F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52" w:rsidRDefault="00C6532F">
    <w:pPr>
      <w:pStyle w:val="a4"/>
      <w:jc w:val="center"/>
    </w:pPr>
    <w:r>
      <w:fldChar w:fldCharType="begin"/>
    </w:r>
    <w:r>
      <w:instrText xml:space="preserve"> PAGE   \* MERGEFORMAT </w:instrText>
    </w:r>
    <w:r>
      <w:fldChar w:fldCharType="separate"/>
    </w:r>
    <w:r w:rsidR="00293B6B" w:rsidRPr="00293B6B">
      <w:rPr>
        <w:noProof/>
        <w:lang w:val="zh-CN"/>
      </w:rPr>
      <w:t>2</w:t>
    </w:r>
    <w:r>
      <w:rPr>
        <w:lang w:val="zh-CN"/>
      </w:rPr>
      <w:fldChar w:fldCharType="end"/>
    </w:r>
  </w:p>
  <w:p w:rsidR="002B4F52" w:rsidRDefault="002B4F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BA" w:rsidRDefault="00FA3EBA">
      <w:r>
        <w:separator/>
      </w:r>
    </w:p>
  </w:footnote>
  <w:footnote w:type="continuationSeparator" w:id="0">
    <w:p w:rsidR="00FA3EBA" w:rsidRDefault="00FA3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40"/>
    <w:rsid w:val="00013E42"/>
    <w:rsid w:val="00014C5F"/>
    <w:rsid w:val="00016412"/>
    <w:rsid w:val="000249CE"/>
    <w:rsid w:val="000273E5"/>
    <w:rsid w:val="0003175D"/>
    <w:rsid w:val="000369E6"/>
    <w:rsid w:val="00041C94"/>
    <w:rsid w:val="00041D20"/>
    <w:rsid w:val="00042066"/>
    <w:rsid w:val="000430E3"/>
    <w:rsid w:val="000436B5"/>
    <w:rsid w:val="000442EA"/>
    <w:rsid w:val="000763EB"/>
    <w:rsid w:val="00084587"/>
    <w:rsid w:val="000A0CD4"/>
    <w:rsid w:val="000B7DBC"/>
    <w:rsid w:val="000C0714"/>
    <w:rsid w:val="000C1E73"/>
    <w:rsid w:val="000C3EC4"/>
    <w:rsid w:val="000D3D69"/>
    <w:rsid w:val="000D4487"/>
    <w:rsid w:val="000E0EE2"/>
    <w:rsid w:val="000F10FF"/>
    <w:rsid w:val="000F7D3E"/>
    <w:rsid w:val="00105206"/>
    <w:rsid w:val="0010547C"/>
    <w:rsid w:val="00105665"/>
    <w:rsid w:val="00111868"/>
    <w:rsid w:val="00115861"/>
    <w:rsid w:val="00133E23"/>
    <w:rsid w:val="00134D1C"/>
    <w:rsid w:val="001418E6"/>
    <w:rsid w:val="00146D9E"/>
    <w:rsid w:val="001543DB"/>
    <w:rsid w:val="00155E11"/>
    <w:rsid w:val="001579CC"/>
    <w:rsid w:val="00160243"/>
    <w:rsid w:val="0017772E"/>
    <w:rsid w:val="00180155"/>
    <w:rsid w:val="0018084E"/>
    <w:rsid w:val="001831D0"/>
    <w:rsid w:val="00183B6E"/>
    <w:rsid w:val="00195474"/>
    <w:rsid w:val="00200C86"/>
    <w:rsid w:val="00206ACD"/>
    <w:rsid w:val="0021214A"/>
    <w:rsid w:val="00215C85"/>
    <w:rsid w:val="00217346"/>
    <w:rsid w:val="00217560"/>
    <w:rsid w:val="00223584"/>
    <w:rsid w:val="002378C4"/>
    <w:rsid w:val="002400EB"/>
    <w:rsid w:val="002403FD"/>
    <w:rsid w:val="002520CC"/>
    <w:rsid w:val="00260188"/>
    <w:rsid w:val="00265FF8"/>
    <w:rsid w:val="00266703"/>
    <w:rsid w:val="0028065D"/>
    <w:rsid w:val="00293B6B"/>
    <w:rsid w:val="002A4F54"/>
    <w:rsid w:val="002B4F52"/>
    <w:rsid w:val="002C24DE"/>
    <w:rsid w:val="002C7252"/>
    <w:rsid w:val="002D6F86"/>
    <w:rsid w:val="002E3156"/>
    <w:rsid w:val="002E317D"/>
    <w:rsid w:val="00301D87"/>
    <w:rsid w:val="00306C82"/>
    <w:rsid w:val="003078F3"/>
    <w:rsid w:val="00311E3D"/>
    <w:rsid w:val="003203B2"/>
    <w:rsid w:val="00323436"/>
    <w:rsid w:val="003350EB"/>
    <w:rsid w:val="003472F2"/>
    <w:rsid w:val="00353225"/>
    <w:rsid w:val="00390198"/>
    <w:rsid w:val="00392272"/>
    <w:rsid w:val="003A14C7"/>
    <w:rsid w:val="003A4457"/>
    <w:rsid w:val="003B24DB"/>
    <w:rsid w:val="003C22AB"/>
    <w:rsid w:val="003C5BA4"/>
    <w:rsid w:val="003C760C"/>
    <w:rsid w:val="003D028C"/>
    <w:rsid w:val="003D34D8"/>
    <w:rsid w:val="003E7033"/>
    <w:rsid w:val="003F2C81"/>
    <w:rsid w:val="003F67E6"/>
    <w:rsid w:val="00402059"/>
    <w:rsid w:val="00414BBD"/>
    <w:rsid w:val="00423073"/>
    <w:rsid w:val="00431BD8"/>
    <w:rsid w:val="00442D58"/>
    <w:rsid w:val="0046348B"/>
    <w:rsid w:val="004663B3"/>
    <w:rsid w:val="00476D42"/>
    <w:rsid w:val="00483F32"/>
    <w:rsid w:val="00493B75"/>
    <w:rsid w:val="00496FD6"/>
    <w:rsid w:val="004A6A2E"/>
    <w:rsid w:val="004B1243"/>
    <w:rsid w:val="004B1B4A"/>
    <w:rsid w:val="004B6490"/>
    <w:rsid w:val="004B6953"/>
    <w:rsid w:val="004C15D9"/>
    <w:rsid w:val="004E2A04"/>
    <w:rsid w:val="004E6262"/>
    <w:rsid w:val="004F0C4E"/>
    <w:rsid w:val="004F183C"/>
    <w:rsid w:val="0051068C"/>
    <w:rsid w:val="005175B7"/>
    <w:rsid w:val="00520BA9"/>
    <w:rsid w:val="005217DE"/>
    <w:rsid w:val="00525C58"/>
    <w:rsid w:val="00525CB3"/>
    <w:rsid w:val="00542B03"/>
    <w:rsid w:val="0054664B"/>
    <w:rsid w:val="005466AC"/>
    <w:rsid w:val="00553158"/>
    <w:rsid w:val="00570B24"/>
    <w:rsid w:val="005807AC"/>
    <w:rsid w:val="00582609"/>
    <w:rsid w:val="0058441B"/>
    <w:rsid w:val="0059381B"/>
    <w:rsid w:val="005942B6"/>
    <w:rsid w:val="00595A88"/>
    <w:rsid w:val="005B1DCC"/>
    <w:rsid w:val="00612B06"/>
    <w:rsid w:val="00622D9C"/>
    <w:rsid w:val="006247B8"/>
    <w:rsid w:val="00634827"/>
    <w:rsid w:val="006616C4"/>
    <w:rsid w:val="00661AE4"/>
    <w:rsid w:val="00667AF9"/>
    <w:rsid w:val="00670B09"/>
    <w:rsid w:val="00687DAA"/>
    <w:rsid w:val="00696895"/>
    <w:rsid w:val="006B1A37"/>
    <w:rsid w:val="006D7F70"/>
    <w:rsid w:val="006E1CD2"/>
    <w:rsid w:val="006E58D1"/>
    <w:rsid w:val="00712949"/>
    <w:rsid w:val="00715833"/>
    <w:rsid w:val="00722835"/>
    <w:rsid w:val="007234D5"/>
    <w:rsid w:val="007318BC"/>
    <w:rsid w:val="00745D29"/>
    <w:rsid w:val="00747FF9"/>
    <w:rsid w:val="007500C8"/>
    <w:rsid w:val="00751119"/>
    <w:rsid w:val="0075301A"/>
    <w:rsid w:val="00761659"/>
    <w:rsid w:val="00764D88"/>
    <w:rsid w:val="00784919"/>
    <w:rsid w:val="007865FF"/>
    <w:rsid w:val="007A0C12"/>
    <w:rsid w:val="007B413B"/>
    <w:rsid w:val="007B783E"/>
    <w:rsid w:val="007D3D70"/>
    <w:rsid w:val="007E2243"/>
    <w:rsid w:val="007F187C"/>
    <w:rsid w:val="00804B06"/>
    <w:rsid w:val="00806751"/>
    <w:rsid w:val="008110A5"/>
    <w:rsid w:val="00812C49"/>
    <w:rsid w:val="008142AC"/>
    <w:rsid w:val="00824C13"/>
    <w:rsid w:val="008306E5"/>
    <w:rsid w:val="008319D7"/>
    <w:rsid w:val="00834A53"/>
    <w:rsid w:val="00835440"/>
    <w:rsid w:val="0083728C"/>
    <w:rsid w:val="00845DAF"/>
    <w:rsid w:val="00846C8C"/>
    <w:rsid w:val="00855EAB"/>
    <w:rsid w:val="0086182F"/>
    <w:rsid w:val="00866052"/>
    <w:rsid w:val="00870389"/>
    <w:rsid w:val="0087649F"/>
    <w:rsid w:val="00880F2C"/>
    <w:rsid w:val="00882C1A"/>
    <w:rsid w:val="00886CDB"/>
    <w:rsid w:val="0089154C"/>
    <w:rsid w:val="0089434A"/>
    <w:rsid w:val="008B2059"/>
    <w:rsid w:val="008B7906"/>
    <w:rsid w:val="008C44A8"/>
    <w:rsid w:val="008C60F5"/>
    <w:rsid w:val="008C7C79"/>
    <w:rsid w:val="008D406A"/>
    <w:rsid w:val="008D6193"/>
    <w:rsid w:val="008D71B7"/>
    <w:rsid w:val="008E4EFD"/>
    <w:rsid w:val="00903AA1"/>
    <w:rsid w:val="00907946"/>
    <w:rsid w:val="009216F2"/>
    <w:rsid w:val="00923E23"/>
    <w:rsid w:val="00962017"/>
    <w:rsid w:val="00967B62"/>
    <w:rsid w:val="00972302"/>
    <w:rsid w:val="00973B8D"/>
    <w:rsid w:val="009C32E3"/>
    <w:rsid w:val="009C4541"/>
    <w:rsid w:val="009E5BA8"/>
    <w:rsid w:val="009E69B2"/>
    <w:rsid w:val="00A00FA4"/>
    <w:rsid w:val="00A02EAF"/>
    <w:rsid w:val="00A07332"/>
    <w:rsid w:val="00A11A50"/>
    <w:rsid w:val="00A33C48"/>
    <w:rsid w:val="00A42FAE"/>
    <w:rsid w:val="00A71086"/>
    <w:rsid w:val="00A80FA7"/>
    <w:rsid w:val="00A82D43"/>
    <w:rsid w:val="00A86831"/>
    <w:rsid w:val="00A8751D"/>
    <w:rsid w:val="00A92619"/>
    <w:rsid w:val="00AA342A"/>
    <w:rsid w:val="00AB24E3"/>
    <w:rsid w:val="00AB376C"/>
    <w:rsid w:val="00AB4439"/>
    <w:rsid w:val="00AB7FEE"/>
    <w:rsid w:val="00AC1AD7"/>
    <w:rsid w:val="00AD0402"/>
    <w:rsid w:val="00AD5C59"/>
    <w:rsid w:val="00AD7631"/>
    <w:rsid w:val="00AE4F67"/>
    <w:rsid w:val="00AF14CC"/>
    <w:rsid w:val="00AF639F"/>
    <w:rsid w:val="00B10CCF"/>
    <w:rsid w:val="00B13CB2"/>
    <w:rsid w:val="00B14AEE"/>
    <w:rsid w:val="00B2045E"/>
    <w:rsid w:val="00B26F4E"/>
    <w:rsid w:val="00B3514D"/>
    <w:rsid w:val="00B4125F"/>
    <w:rsid w:val="00B4633A"/>
    <w:rsid w:val="00B4783F"/>
    <w:rsid w:val="00B51118"/>
    <w:rsid w:val="00B6249A"/>
    <w:rsid w:val="00B73433"/>
    <w:rsid w:val="00B775E4"/>
    <w:rsid w:val="00BB172E"/>
    <w:rsid w:val="00BB303C"/>
    <w:rsid w:val="00BC05A1"/>
    <w:rsid w:val="00BC280A"/>
    <w:rsid w:val="00BC5315"/>
    <w:rsid w:val="00BD62E1"/>
    <w:rsid w:val="00BE3120"/>
    <w:rsid w:val="00BF4416"/>
    <w:rsid w:val="00C010AA"/>
    <w:rsid w:val="00C1214C"/>
    <w:rsid w:val="00C1491F"/>
    <w:rsid w:val="00C150A3"/>
    <w:rsid w:val="00C34BD8"/>
    <w:rsid w:val="00C45C01"/>
    <w:rsid w:val="00C47D87"/>
    <w:rsid w:val="00C51782"/>
    <w:rsid w:val="00C52592"/>
    <w:rsid w:val="00C53BFD"/>
    <w:rsid w:val="00C6532F"/>
    <w:rsid w:val="00C67EE9"/>
    <w:rsid w:val="00C81EA5"/>
    <w:rsid w:val="00C905E6"/>
    <w:rsid w:val="00C93CA2"/>
    <w:rsid w:val="00CA10F7"/>
    <w:rsid w:val="00CA33E6"/>
    <w:rsid w:val="00CB2C8D"/>
    <w:rsid w:val="00CB37CC"/>
    <w:rsid w:val="00CB6CCC"/>
    <w:rsid w:val="00CC5276"/>
    <w:rsid w:val="00CD4345"/>
    <w:rsid w:val="00CE2174"/>
    <w:rsid w:val="00D03997"/>
    <w:rsid w:val="00D1495E"/>
    <w:rsid w:val="00D277E9"/>
    <w:rsid w:val="00D303D7"/>
    <w:rsid w:val="00D42393"/>
    <w:rsid w:val="00D43F13"/>
    <w:rsid w:val="00D505EC"/>
    <w:rsid w:val="00D53DB0"/>
    <w:rsid w:val="00D60F22"/>
    <w:rsid w:val="00D63D51"/>
    <w:rsid w:val="00D70671"/>
    <w:rsid w:val="00D75E24"/>
    <w:rsid w:val="00D76587"/>
    <w:rsid w:val="00D92C5E"/>
    <w:rsid w:val="00DB1028"/>
    <w:rsid w:val="00DB2044"/>
    <w:rsid w:val="00DB67D0"/>
    <w:rsid w:val="00DD2F50"/>
    <w:rsid w:val="00DF14F8"/>
    <w:rsid w:val="00DF19A3"/>
    <w:rsid w:val="00DF4BDE"/>
    <w:rsid w:val="00DF7885"/>
    <w:rsid w:val="00E01793"/>
    <w:rsid w:val="00E01FD8"/>
    <w:rsid w:val="00E10718"/>
    <w:rsid w:val="00E10E1F"/>
    <w:rsid w:val="00E140A8"/>
    <w:rsid w:val="00E22029"/>
    <w:rsid w:val="00E248F7"/>
    <w:rsid w:val="00E42B9F"/>
    <w:rsid w:val="00E43B53"/>
    <w:rsid w:val="00E51C03"/>
    <w:rsid w:val="00E53C52"/>
    <w:rsid w:val="00E5629E"/>
    <w:rsid w:val="00E56C8D"/>
    <w:rsid w:val="00E64BED"/>
    <w:rsid w:val="00E66B91"/>
    <w:rsid w:val="00E8064D"/>
    <w:rsid w:val="00E92955"/>
    <w:rsid w:val="00E94D09"/>
    <w:rsid w:val="00EC21FF"/>
    <w:rsid w:val="00EC34FC"/>
    <w:rsid w:val="00ED0834"/>
    <w:rsid w:val="00EE28C4"/>
    <w:rsid w:val="00F35266"/>
    <w:rsid w:val="00F402CA"/>
    <w:rsid w:val="00F43616"/>
    <w:rsid w:val="00F62499"/>
    <w:rsid w:val="00F65540"/>
    <w:rsid w:val="00F741CA"/>
    <w:rsid w:val="00F843FD"/>
    <w:rsid w:val="00F939DA"/>
    <w:rsid w:val="00FA2FE1"/>
    <w:rsid w:val="00FA3EBA"/>
    <w:rsid w:val="00FB62F3"/>
    <w:rsid w:val="00FD6CB4"/>
    <w:rsid w:val="00FE49F0"/>
    <w:rsid w:val="00FF1382"/>
    <w:rsid w:val="00FF754A"/>
    <w:rsid w:val="01DE1B34"/>
    <w:rsid w:val="029E2DB0"/>
    <w:rsid w:val="02BF0DE5"/>
    <w:rsid w:val="03C97AE1"/>
    <w:rsid w:val="04DF137B"/>
    <w:rsid w:val="055E523F"/>
    <w:rsid w:val="055F13A1"/>
    <w:rsid w:val="06040866"/>
    <w:rsid w:val="062B607E"/>
    <w:rsid w:val="068C2955"/>
    <w:rsid w:val="071419ED"/>
    <w:rsid w:val="077909D5"/>
    <w:rsid w:val="078D335D"/>
    <w:rsid w:val="0B837BC2"/>
    <w:rsid w:val="0B9F32A1"/>
    <w:rsid w:val="0D297AA2"/>
    <w:rsid w:val="0E71783A"/>
    <w:rsid w:val="0EB3691B"/>
    <w:rsid w:val="10052E73"/>
    <w:rsid w:val="10EE7713"/>
    <w:rsid w:val="11463F7A"/>
    <w:rsid w:val="11776BF6"/>
    <w:rsid w:val="118B4C84"/>
    <w:rsid w:val="11D54B10"/>
    <w:rsid w:val="11ED58C8"/>
    <w:rsid w:val="11FF2E78"/>
    <w:rsid w:val="134C38CF"/>
    <w:rsid w:val="13D7615A"/>
    <w:rsid w:val="14AE5615"/>
    <w:rsid w:val="1704280A"/>
    <w:rsid w:val="178547FD"/>
    <w:rsid w:val="182C27CD"/>
    <w:rsid w:val="196530A8"/>
    <w:rsid w:val="1A9D75B1"/>
    <w:rsid w:val="1B170916"/>
    <w:rsid w:val="1BA3258D"/>
    <w:rsid w:val="1C030D71"/>
    <w:rsid w:val="1C400235"/>
    <w:rsid w:val="1C5B0753"/>
    <w:rsid w:val="1D3B1652"/>
    <w:rsid w:val="1D4F795C"/>
    <w:rsid w:val="1D607374"/>
    <w:rsid w:val="1D9E5906"/>
    <w:rsid w:val="1DE76F96"/>
    <w:rsid w:val="1EB63C66"/>
    <w:rsid w:val="2064740F"/>
    <w:rsid w:val="20877F51"/>
    <w:rsid w:val="212D2273"/>
    <w:rsid w:val="21532908"/>
    <w:rsid w:val="21D255E5"/>
    <w:rsid w:val="23723B21"/>
    <w:rsid w:val="23B65E70"/>
    <w:rsid w:val="248331D9"/>
    <w:rsid w:val="248F3273"/>
    <w:rsid w:val="24DF647C"/>
    <w:rsid w:val="25061E79"/>
    <w:rsid w:val="258F0D72"/>
    <w:rsid w:val="26AE76F0"/>
    <w:rsid w:val="26BD0BA2"/>
    <w:rsid w:val="26D07070"/>
    <w:rsid w:val="27877E5E"/>
    <w:rsid w:val="28617487"/>
    <w:rsid w:val="291367BD"/>
    <w:rsid w:val="29CC7B96"/>
    <w:rsid w:val="2A5B64C0"/>
    <w:rsid w:val="2AF175BB"/>
    <w:rsid w:val="2BFF044B"/>
    <w:rsid w:val="2C4A420F"/>
    <w:rsid w:val="2DFF5E41"/>
    <w:rsid w:val="2FA378B5"/>
    <w:rsid w:val="30427032"/>
    <w:rsid w:val="32272427"/>
    <w:rsid w:val="324D4C19"/>
    <w:rsid w:val="32E81DDB"/>
    <w:rsid w:val="33930B4B"/>
    <w:rsid w:val="33B04363"/>
    <w:rsid w:val="356B77F5"/>
    <w:rsid w:val="364762D0"/>
    <w:rsid w:val="376A6BA1"/>
    <w:rsid w:val="382D3496"/>
    <w:rsid w:val="39344A50"/>
    <w:rsid w:val="39585601"/>
    <w:rsid w:val="39F53388"/>
    <w:rsid w:val="3A9E0C9B"/>
    <w:rsid w:val="3B1B0C5F"/>
    <w:rsid w:val="3BAD5560"/>
    <w:rsid w:val="3BF411F6"/>
    <w:rsid w:val="3CF92611"/>
    <w:rsid w:val="3E0D5556"/>
    <w:rsid w:val="3E3E492F"/>
    <w:rsid w:val="3E9268FE"/>
    <w:rsid w:val="3EDB51E7"/>
    <w:rsid w:val="40F150BC"/>
    <w:rsid w:val="40F61B97"/>
    <w:rsid w:val="414473C4"/>
    <w:rsid w:val="423A77EA"/>
    <w:rsid w:val="432A2399"/>
    <w:rsid w:val="43C61A6D"/>
    <w:rsid w:val="44916FD9"/>
    <w:rsid w:val="45107097"/>
    <w:rsid w:val="456035E1"/>
    <w:rsid w:val="47166D61"/>
    <w:rsid w:val="48795349"/>
    <w:rsid w:val="48C356D1"/>
    <w:rsid w:val="49FF19D2"/>
    <w:rsid w:val="4BA94079"/>
    <w:rsid w:val="4C356AFB"/>
    <w:rsid w:val="4D1C15FA"/>
    <w:rsid w:val="4D9D7694"/>
    <w:rsid w:val="4E12299F"/>
    <w:rsid w:val="4EC93BF6"/>
    <w:rsid w:val="4FCF0E8F"/>
    <w:rsid w:val="4FD463B9"/>
    <w:rsid w:val="4FFE550C"/>
    <w:rsid w:val="50324BBD"/>
    <w:rsid w:val="51E64210"/>
    <w:rsid w:val="522B567B"/>
    <w:rsid w:val="522E1AB3"/>
    <w:rsid w:val="55097507"/>
    <w:rsid w:val="56395826"/>
    <w:rsid w:val="569B56FE"/>
    <w:rsid w:val="57751AF7"/>
    <w:rsid w:val="57CE51D6"/>
    <w:rsid w:val="58AF7440"/>
    <w:rsid w:val="58C87299"/>
    <w:rsid w:val="58CD5F8D"/>
    <w:rsid w:val="5A8D63FD"/>
    <w:rsid w:val="5A9A371A"/>
    <w:rsid w:val="5BDE0ED0"/>
    <w:rsid w:val="5C22797A"/>
    <w:rsid w:val="5C256013"/>
    <w:rsid w:val="5D3971B4"/>
    <w:rsid w:val="5E13152B"/>
    <w:rsid w:val="5E810DAF"/>
    <w:rsid w:val="5EB24202"/>
    <w:rsid w:val="5FB0388C"/>
    <w:rsid w:val="607D71E3"/>
    <w:rsid w:val="616A4E5A"/>
    <w:rsid w:val="62125A17"/>
    <w:rsid w:val="62946BC6"/>
    <w:rsid w:val="63451AA8"/>
    <w:rsid w:val="635960F3"/>
    <w:rsid w:val="640C03BC"/>
    <w:rsid w:val="65544E89"/>
    <w:rsid w:val="663724DA"/>
    <w:rsid w:val="6681284C"/>
    <w:rsid w:val="673F3797"/>
    <w:rsid w:val="675B3580"/>
    <w:rsid w:val="67856E32"/>
    <w:rsid w:val="67EE6B80"/>
    <w:rsid w:val="682813DF"/>
    <w:rsid w:val="689557BF"/>
    <w:rsid w:val="69775BFD"/>
    <w:rsid w:val="69E07BF1"/>
    <w:rsid w:val="6A8C314F"/>
    <w:rsid w:val="6AE37D4B"/>
    <w:rsid w:val="6B3861FC"/>
    <w:rsid w:val="6B6F2221"/>
    <w:rsid w:val="6B7633D3"/>
    <w:rsid w:val="6B7F13AE"/>
    <w:rsid w:val="6BEF4A30"/>
    <w:rsid w:val="6DAC2C80"/>
    <w:rsid w:val="6DBD0614"/>
    <w:rsid w:val="6EAC6A82"/>
    <w:rsid w:val="6ED13866"/>
    <w:rsid w:val="6F836414"/>
    <w:rsid w:val="6FF3692A"/>
    <w:rsid w:val="709D5A2A"/>
    <w:rsid w:val="70A35840"/>
    <w:rsid w:val="70B17A71"/>
    <w:rsid w:val="70C27700"/>
    <w:rsid w:val="712933D1"/>
    <w:rsid w:val="714010CE"/>
    <w:rsid w:val="71EF22B2"/>
    <w:rsid w:val="727F7D23"/>
    <w:rsid w:val="72A12513"/>
    <w:rsid w:val="730F257F"/>
    <w:rsid w:val="733156BC"/>
    <w:rsid w:val="7367434D"/>
    <w:rsid w:val="75091C6E"/>
    <w:rsid w:val="75730A9C"/>
    <w:rsid w:val="75852E6F"/>
    <w:rsid w:val="758C763E"/>
    <w:rsid w:val="76FA0955"/>
    <w:rsid w:val="780B676E"/>
    <w:rsid w:val="786720B2"/>
    <w:rsid w:val="786F7D70"/>
    <w:rsid w:val="78896230"/>
    <w:rsid w:val="79283219"/>
    <w:rsid w:val="79DE7579"/>
    <w:rsid w:val="7A3D749F"/>
    <w:rsid w:val="7B096728"/>
    <w:rsid w:val="7B2837C4"/>
    <w:rsid w:val="7BA45761"/>
    <w:rsid w:val="7CEA46E3"/>
    <w:rsid w:val="7CF94DE2"/>
    <w:rsid w:val="7D3E2190"/>
    <w:rsid w:val="7DB84E80"/>
    <w:rsid w:val="7DC43329"/>
    <w:rsid w:val="7DC877F9"/>
    <w:rsid w:val="7E6D1584"/>
    <w:rsid w:val="7EE55302"/>
    <w:rsid w:val="7FC2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qFormat/>
    <w:locked/>
    <w:rPr>
      <w:rFonts w:cs="Times New Roman"/>
      <w:sz w:val="2"/>
    </w:rPr>
  </w:style>
  <w:style w:type="character" w:customStyle="1" w:styleId="Char1">
    <w:name w:val="页眉 Char"/>
    <w:link w:val="a5"/>
    <w:uiPriority w:val="99"/>
    <w:semiHidden/>
    <w:qFormat/>
    <w:rPr>
      <w:kern w:val="2"/>
      <w:sz w:val="18"/>
      <w:szCs w:val="18"/>
    </w:rPr>
  </w:style>
  <w:style w:type="character" w:customStyle="1" w:styleId="Char0">
    <w:name w:val="页脚 Char"/>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14B97-BD7F-488E-B6C1-5D64D8A3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164</Words>
  <Characters>936</Characters>
  <Application>Microsoft Office Word</Application>
  <DocSecurity>0</DocSecurity>
  <Lines>7</Lines>
  <Paragraphs>2</Paragraphs>
  <ScaleCrop>false</ScaleCrop>
  <Company>微软中国</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rsk</cp:lastModifiedBy>
  <cp:revision>216</cp:revision>
  <cp:lastPrinted>2019-03-12T05:07:00Z</cp:lastPrinted>
  <dcterms:created xsi:type="dcterms:W3CDTF">2016-03-04T09:07:00Z</dcterms:created>
  <dcterms:modified xsi:type="dcterms:W3CDTF">2019-11-29T08:41:00Z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