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480" w:lineRule="exact"/>
        <w:rPr>
          <w:rFonts w:ascii="仿宋_GB2312" w:eastAsia="仿宋_GB2312"/>
          <w:b/>
          <w:bCs/>
          <w:sz w:val="28"/>
          <w:szCs w:val="28"/>
        </w:rPr>
      </w:pPr>
      <w:r>
        <w:rPr>
          <w:rFonts w:ascii="仿宋_GB2312" w:eastAsia="仿宋_GB2312" w:cs="仿宋_GB2312" w:hint="eastAsia"/>
          <w:b/>
          <w:bCs/>
          <w:sz w:val="28"/>
          <w:szCs w:val="28"/>
        </w:rPr>
        <w:t>附件</w:t>
      </w:r>
      <w:r>
        <w:rPr>
          <w:rFonts w:ascii="仿宋_GB2312" w:eastAsia="仿宋_GB2312" w:cs="仿宋_GB2312"/>
          <w:b/>
          <w:bCs/>
          <w:sz w:val="28"/>
          <w:szCs w:val="28"/>
        </w:rPr>
        <w:t>1</w:t>
      </w:r>
      <w:r>
        <w:rPr>
          <w:rFonts w:ascii="仿宋_GB2312" w:eastAsia="仿宋_GB2312" w:cs="仿宋_GB2312" w:hint="eastAsia"/>
          <w:b/>
          <w:bCs/>
          <w:sz w:val="28"/>
          <w:szCs w:val="28"/>
        </w:rPr>
        <w:t>：鄞州区卫生健康</w:t>
      </w:r>
      <w:r>
        <w:rPr>
          <w:rFonts w:ascii="仿宋_GB2312" w:eastAsia="仿宋_GB2312" w:cs="仿宋_GB2312"/>
          <w:b/>
          <w:bCs/>
          <w:sz w:val="28"/>
          <w:szCs w:val="28"/>
        </w:rPr>
        <w:t>局</w:t>
      </w:r>
      <w:r>
        <w:rPr>
          <w:rFonts w:ascii="仿宋_GB2312" w:eastAsia="仿宋_GB2312" w:cs="仿宋_GB2312" w:hint="eastAsia"/>
          <w:b/>
          <w:bCs/>
          <w:sz w:val="28"/>
          <w:szCs w:val="28"/>
        </w:rPr>
        <w:t>下属事业单位公开招聘计划</w:t>
      </w:r>
    </w:p>
    <w:p>
      <w:pPr>
        <w:spacing w:line="500" w:lineRule="exact"/>
        <w:rPr>
          <w:rFonts w:ascii="仿宋_GB2312" w:eastAsia="仿宋_GB2312"/>
          <w:b/>
          <w:bCs/>
          <w:sz w:val="32"/>
          <w:szCs w:val="32"/>
        </w:rPr>
      </w:pPr>
      <w:r>
        <w:rPr>
          <w:rFonts w:ascii="仿宋_GB2312" w:eastAsia="仿宋_GB2312" w:cs="仿宋_GB2312"/>
          <w:b/>
          <w:bCs/>
          <w:sz w:val="32"/>
          <w:szCs w:val="32"/>
        </w:rPr>
        <w:t>1</w:t>
      </w:r>
      <w:r>
        <w:rPr>
          <w:rFonts w:ascii="仿宋_GB2312" w:eastAsia="仿宋_GB2312" w:cs="仿宋_GB2312" w:hint="eastAsia"/>
          <w:b/>
          <w:bCs/>
          <w:sz w:val="32"/>
          <w:szCs w:val="32"/>
        </w:rPr>
        <w:t>、鄞州人民医院医共体</w:t>
      </w:r>
      <w:r>
        <w:rPr>
          <w:rFonts w:ascii="仿宋_GB2312" w:eastAsia="仿宋_GB2312" w:cs="仿宋_GB2312" w:hint="eastAsia"/>
          <w:sz w:val="32"/>
          <w:szCs w:val="32"/>
        </w:rPr>
        <w:t>报名地点、联系人、联系电话：鄞州人民医院</w:t>
      </w:r>
      <w:r>
        <w:rPr>
          <w:rFonts w:ascii="仿宋_GB2312" w:eastAsia="仿宋_GB2312" w:cs="仿宋_GB2312"/>
          <w:sz w:val="32"/>
          <w:szCs w:val="32"/>
        </w:rPr>
        <w:t>16</w:t>
      </w:r>
      <w:r>
        <w:rPr>
          <w:rFonts w:ascii="仿宋_GB2312" w:eastAsia="仿宋_GB2312" w:cs="仿宋_GB2312" w:hint="eastAsia"/>
          <w:sz w:val="32"/>
          <w:szCs w:val="32"/>
        </w:rPr>
        <w:t>号楼211组织人事部（宁波市百丈东路</w:t>
      </w:r>
      <w:r>
        <w:rPr>
          <w:rFonts w:ascii="仿宋_GB2312" w:eastAsia="仿宋_GB2312" w:cs="仿宋_GB2312"/>
          <w:sz w:val="32"/>
          <w:szCs w:val="32"/>
        </w:rPr>
        <w:t>251</w:t>
      </w:r>
      <w:r>
        <w:rPr>
          <w:rFonts w:ascii="仿宋_GB2312" w:eastAsia="仿宋_GB2312" w:cs="仿宋_GB2312" w:hint="eastAsia"/>
          <w:sz w:val="32"/>
          <w:szCs w:val="32"/>
        </w:rPr>
        <w:t>号），史老师</w:t>
      </w:r>
      <w:r>
        <w:rPr>
          <w:rFonts w:ascii="仿宋_GB2312" w:eastAsia="仿宋_GB2312" w:cs="仿宋_GB2312"/>
          <w:sz w:val="32"/>
          <w:szCs w:val="32"/>
        </w:rPr>
        <w:t>，0574-87017389  Email</w:t>
      </w:r>
      <w:r>
        <w:rPr>
          <w:rFonts w:ascii="仿宋_GB2312" w:eastAsia="仿宋_GB2312" w:cs="仿宋_GB2312" w:hint="eastAsia"/>
          <w:sz w:val="32"/>
          <w:szCs w:val="32"/>
        </w:rPr>
        <w:t>：</w:t>
      </w:r>
      <w:r>
        <w:rPr>
          <w:rStyle w:val="18"/>
          <w:rFonts w:ascii="仿宋_GB2312" w:eastAsia="仿宋_GB2312" w:cs="仿宋_GB2312"/>
          <w:color w:val="auto"/>
          <w:sz w:val="32"/>
          <w:szCs w:val="32"/>
        </w:rPr>
        <w:fldChar w:fldCharType="begin"/>
      </w:r>
      <w:r>
        <w:instrText>HYPERLINK "mailto:nbyyrsk@126.com"</w:instrText>
      </w:r>
      <w:r>
        <w:rPr>
          <w:rStyle w:val="18"/>
          <w:rFonts w:ascii="仿宋_GB2312" w:eastAsia="仿宋_GB2312" w:cs="仿宋_GB2312"/>
          <w:color w:val="auto"/>
          <w:sz w:val="32"/>
          <w:szCs w:val="32"/>
        </w:rPr>
        <w:fldChar w:fldCharType="separate"/>
      </w:r>
      <w:r>
        <w:rPr>
          <w:rStyle w:val="18"/>
          <w:rFonts w:ascii="仿宋_GB2312" w:eastAsia="仿宋_GB2312" w:cs="仿宋_GB2312"/>
          <w:color w:val="auto"/>
          <w:sz w:val="32"/>
          <w:szCs w:val="32"/>
        </w:rPr>
        <w:t>nbyyrsk@126.com</w:t>
      </w:r>
      <w:r>
        <w:rPr>
          <w:rStyle w:val="18"/>
          <w:rFonts w:ascii="仿宋_GB2312" w:eastAsia="仿宋_GB2312" w:cs="仿宋_GB2312"/>
          <w:color w:val="auto"/>
          <w:sz w:val="32"/>
          <w:szCs w:val="32"/>
        </w:rPr>
        <w:fldChar w:fldCharType="end"/>
      </w:r>
      <w:r>
        <w:rPr>
          <w:rFonts w:ascii="仿宋_GB2312" w:eastAsia="仿宋_GB2312" w:cs="仿宋_GB2312" w:hint="eastAsia"/>
          <w:sz w:val="32"/>
          <w:szCs w:val="32"/>
        </w:rPr>
        <w:t>。</w:t>
      </w:r>
    </w:p>
    <w:p>
      <w:pPr>
        <w:spacing w:line="480" w:lineRule="exact"/>
        <w:jc w:val="center"/>
        <w:rPr>
          <w:rFonts w:ascii="仿宋_GB2312" w:eastAsia="仿宋_GB2312"/>
          <w:b/>
          <w:bCs/>
          <w:sz w:val="28"/>
          <w:szCs w:val="28"/>
        </w:rPr>
      </w:pPr>
      <w:r>
        <w:rPr>
          <w:rFonts w:ascii="仿宋_GB2312" w:eastAsia="仿宋_GB2312" w:cs="仿宋_GB2312" w:hint="eastAsia"/>
          <w:b/>
          <w:bCs/>
          <w:sz w:val="28"/>
          <w:szCs w:val="28"/>
        </w:rPr>
        <w:t>招聘计划</w:t>
      </w:r>
    </w:p>
    <w:tbl>
      <w:tblPr>
        <w:jc w:val="left"/>
        <w:tblInd w:w="-885" w:type="dxa"/>
        <w:tblW w:w="1006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419"/>
        <w:gridCol w:w="1559"/>
        <w:gridCol w:w="567"/>
        <w:gridCol w:w="1417"/>
        <w:gridCol w:w="4252"/>
        <w:gridCol w:w="851"/>
      </w:tblGrid>
      <w:tr>
        <w:trPr>
          <w:trHeight w:val="840"/>
        </w:trPr>
        <w:tc>
          <w:tcPr>
            <w:tcW w:w="141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b/>
                <w:sz w:val="22"/>
              </w:rPr>
            </w:pPr>
            <w:r>
              <w:rPr>
                <w:rFonts w:ascii="仿宋" w:eastAsia="仿宋" w:cs="仿宋" w:hint="eastAsia"/>
                <w:b/>
                <w:sz w:val="22"/>
              </w:rPr>
              <w:t>招聘单位</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b/>
                <w:sz w:val="22"/>
              </w:rPr>
            </w:pPr>
            <w:r>
              <w:rPr>
                <w:rFonts w:ascii="仿宋" w:eastAsia="仿宋" w:cs="仿宋" w:hint="eastAsia"/>
                <w:b/>
                <w:sz w:val="22"/>
              </w:rPr>
              <w:t>招聘职位</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b/>
                <w:sz w:val="22"/>
              </w:rPr>
            </w:pPr>
            <w:r>
              <w:rPr>
                <w:rFonts w:ascii="仿宋" w:eastAsia="仿宋" w:cs="仿宋" w:hint="eastAsia"/>
                <w:b/>
                <w:sz w:val="22"/>
              </w:rPr>
              <w:t>指标</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b/>
                <w:sz w:val="22"/>
              </w:rPr>
            </w:pPr>
            <w:r>
              <w:rPr>
                <w:rFonts w:ascii="仿宋" w:eastAsia="仿宋" w:cs="仿宋" w:hint="eastAsia"/>
                <w:b/>
                <w:sz w:val="22"/>
              </w:rPr>
              <w:t>专业</w:t>
            </w:r>
          </w:p>
        </w:tc>
        <w:tc>
          <w:tcPr>
            <w:tcW w:w="4252" w:type="dxa"/>
            <w:tcBorders>
              <w:top w:val="single" w:sz="4" w:space="0" w:color="auto"/>
              <w:left w:val="nil"/>
              <w:bottom w:val="single" w:sz="4" w:space="0" w:color="auto"/>
              <w:right w:val="single" w:sz="4" w:space="0" w:color="auto"/>
            </w:tcBorders>
            <w:vAlign w:val="center"/>
          </w:tcPr>
          <w:p>
            <w:pPr>
              <w:jc w:val="center"/>
              <w:rPr>
                <w:rFonts w:ascii="仿宋" w:eastAsia="仿宋" w:cs="仿宋"/>
                <w:b/>
                <w:sz w:val="22"/>
              </w:rPr>
            </w:pPr>
            <w:r>
              <w:rPr>
                <w:rFonts w:ascii="仿宋" w:eastAsia="仿宋" w:cs="仿宋" w:hint="eastAsia"/>
                <w:b/>
                <w:sz w:val="22"/>
              </w:rPr>
              <w:t>资格条件</w:t>
            </w:r>
          </w:p>
        </w:tc>
        <w:tc>
          <w:tcPr>
            <w:tcW w:w="851" w:type="dxa"/>
            <w:tcBorders>
              <w:top w:val="single" w:sz="4" w:space="0" w:color="auto"/>
              <w:left w:val="nil"/>
              <w:bottom w:val="single" w:sz="4" w:space="0" w:color="auto"/>
              <w:right w:val="single" w:sz="4" w:space="0" w:color="auto"/>
            </w:tcBorders>
            <w:vAlign w:val="center"/>
          </w:tcPr>
          <w:p>
            <w:pPr>
              <w:jc w:val="center"/>
              <w:rPr>
                <w:rFonts w:ascii="仿宋" w:eastAsia="仿宋" w:cs="仿宋"/>
                <w:b/>
              </w:rPr>
            </w:pPr>
            <w:r>
              <w:rPr>
                <w:rFonts w:ascii="仿宋" w:eastAsia="仿宋" w:cs="仿宋" w:hint="eastAsia"/>
                <w:b/>
              </w:rPr>
              <w:t>范围</w:t>
            </w:r>
          </w:p>
        </w:tc>
      </w:tr>
      <w:tr>
        <w:trPr>
          <w:trHeight w:val="561"/>
        </w:trPr>
        <w:tc>
          <w:tcPr>
            <w:tcW w:w="1419" w:type="dxa"/>
            <w:vMerge w:val="restart"/>
            <w:tcBorders>
              <w:top w:val="single" w:sz="4" w:space="0" w:color="auto"/>
              <w:left w:val="single" w:sz="4" w:space="0" w:color="auto"/>
              <w:right w:val="single" w:sz="4" w:space="0" w:color="auto"/>
            </w:tcBorders>
            <w:vAlign w:val="center"/>
          </w:tcPr>
          <w:p>
            <w:pPr>
              <w:jc w:val="center"/>
              <w:rPr>
                <w:rFonts w:ascii="仿宋" w:eastAsia="仿宋" w:cs="仿宋"/>
                <w:sz w:val="22"/>
              </w:rPr>
            </w:pPr>
            <w:r>
              <w:rPr>
                <w:rFonts w:ascii="仿宋" w:eastAsia="仿宋" w:cs="仿宋" w:hint="eastAsia"/>
              </w:rPr>
              <w:t>鄞州人民医院医共体总院</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妇产科医生（1）</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1</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临床医学、妇产科学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本科及以上学历，具有执业医师资格证书。</w:t>
            </w:r>
          </w:p>
        </w:tc>
        <w:tc>
          <w:tcPr>
            <w:tcW w:w="851" w:type="dxa"/>
            <w:vMerge w:val="restart"/>
            <w:tcBorders>
              <w:top w:val="single" w:sz="4" w:space="0" w:color="auto"/>
              <w:left w:val="single" w:sz="4" w:space="0" w:color="auto"/>
              <w:right w:val="single" w:sz="4" w:space="0" w:color="auto"/>
            </w:tcBorders>
            <w:vAlign w:val="center"/>
          </w:tcPr>
          <w:p>
            <w:pPr>
              <w:widowControl/>
              <w:jc w:val="center"/>
              <w:rPr>
                <w:rFonts w:ascii="仿宋" w:eastAsia="仿宋" w:cs="仿宋"/>
              </w:rPr>
            </w:pPr>
            <w:r>
              <w:rPr>
                <w:rFonts w:ascii="仿宋" w:eastAsia="仿宋" w:cs="仿宋" w:hint="eastAsia"/>
              </w:rPr>
              <w:t>浙江省生源或户籍</w:t>
            </w:r>
          </w:p>
          <w:p>
            <w:pPr>
              <w:jc w:val="center"/>
              <w:rPr>
                <w:rFonts w:ascii="仿宋" w:eastAsia="仿宋" w:cs="仿宋"/>
              </w:rPr>
            </w:pPr>
          </w:p>
        </w:tc>
      </w:tr>
      <w:tr>
        <w:trPr>
          <w:trHeight w:val="1155"/>
        </w:trPr>
        <w:tc>
          <w:tcPr>
            <w:tcW w:w="1419" w:type="dxa"/>
            <w:vMerge/>
            <w:tcBorders>
              <w:left w:val="single" w:sz="4" w:space="0" w:color="auto"/>
              <w:right w:val="single" w:sz="4" w:space="0" w:color="auto"/>
            </w:tcBorders>
            <w:vAlign w:val="center"/>
          </w:tc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妇产科医生（2）</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2</w:t>
            </w:r>
          </w:p>
        </w:tc>
        <w:tc>
          <w:tcPr>
            <w:tcW w:w="1417"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临床医学、妇产科学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2020年全日制普通高校本科及以上应届毕业生。</w:t>
            </w:r>
          </w:p>
        </w:tc>
        <w:tc>
          <w:tcPr>
            <w:tcW w:w="851" w:type="dxa"/>
            <w:vMerge/>
            <w:tcBorders>
              <w:left w:val="single" w:sz="4" w:space="0" w:color="auto"/>
              <w:right w:val="single" w:sz="4" w:space="0" w:color="auto"/>
            </w:tcBorders>
            <w:vAlign w:val="center"/>
          </w:tcPr>
          <w:p/>
        </w:tc>
      </w:tr>
      <w:tr>
        <w:trPr>
          <w:trHeight w:val="621"/>
        </w:trPr>
        <w:tc>
          <w:tcPr>
            <w:tcW w:w="1419" w:type="dxa"/>
            <w:vMerge/>
            <w:tcBorders>
              <w:left w:val="single" w:sz="4" w:space="0" w:color="auto"/>
              <w:right w:val="single" w:sz="4" w:space="0" w:color="auto"/>
            </w:tcBorders>
            <w:vAlign w:val="center"/>
          </w:tc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儿科医生（1）</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1</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临床医学、儿科学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本科及以上学历，具有执业医师资格证书，并取得儿科住院医师规范化培训证书；具有副主任医师，年龄放宽至40周岁以内，1979年1</w:t>
            </w:r>
            <w:r>
              <w:rPr>
                <w:rFonts w:ascii="仿宋" w:eastAsia="仿宋" w:cs="仿宋" w:hint="eastAsia"/>
              </w:rPr>
              <w:t>2月3日及以后出生；具有主任医师，年龄放宽至45周岁以内，1974年12月3日及以后出生。</w:t>
            </w:r>
          </w:p>
        </w:tc>
        <w:tc>
          <w:tcPr>
            <w:tcW w:w="851" w:type="dxa"/>
            <w:vMerge/>
            <w:tcBorders>
              <w:left w:val="single" w:sz="4" w:space="0" w:color="auto"/>
              <w:right w:val="single" w:sz="4" w:space="0" w:color="auto"/>
            </w:tcBorders>
            <w:vAlign w:val="center"/>
          </w:tcPr>
          <w:p/>
        </w:tc>
      </w:tr>
      <w:tr>
        <w:trPr>
          <w:trHeight w:val="559"/>
        </w:trPr>
        <w:tc>
          <w:tcPr>
            <w:tcW w:w="1419" w:type="dxa"/>
            <w:vMerge/>
            <w:tcBorders>
              <w:left w:val="single" w:sz="4" w:space="0" w:color="auto"/>
              <w:right w:val="single" w:sz="4" w:space="0" w:color="auto"/>
            </w:tcBorders>
            <w:vAlign w:val="center"/>
          </w:tc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儿科医生（2）</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2</w:t>
            </w:r>
          </w:p>
        </w:tc>
        <w:tc>
          <w:tcPr>
            <w:tcW w:w="1417"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临床医学、儿科学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2020年全日制普通高校本科及以上应届毕业生。</w:t>
            </w:r>
          </w:p>
        </w:tc>
        <w:tc>
          <w:tcPr>
            <w:tcW w:w="851" w:type="dxa"/>
            <w:vMerge/>
            <w:tcBorders>
              <w:left w:val="single" w:sz="4" w:space="0" w:color="auto"/>
              <w:right w:val="single" w:sz="4" w:space="0" w:color="auto"/>
            </w:tcBorders>
            <w:vAlign w:val="center"/>
          </w:tcPr>
          <w:p/>
        </w:tc>
      </w:tr>
      <w:tr>
        <w:trPr>
          <w:trHeight w:val="639"/>
        </w:trPr>
        <w:tc>
          <w:tcPr>
            <w:tcW w:w="1419" w:type="dxa"/>
            <w:vMerge/>
            <w:tcBorders>
              <w:left w:val="single" w:sz="4" w:space="0" w:color="auto"/>
              <w:right w:val="single" w:sz="4" w:space="0" w:color="auto"/>
            </w:tcBorders>
            <w:vAlign w:val="center"/>
          </w:tc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影像科医生</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1</w:t>
            </w:r>
          </w:p>
        </w:tc>
        <w:tc>
          <w:tcPr>
            <w:tcW w:w="1417"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医学影像学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2020年全日制普通高校本科及以上应届毕业生。</w:t>
            </w:r>
          </w:p>
        </w:tc>
        <w:tc>
          <w:tcPr>
            <w:tcW w:w="851" w:type="dxa"/>
            <w:vMerge/>
            <w:tcBorders>
              <w:left w:val="single" w:sz="4" w:space="0" w:color="auto"/>
              <w:right w:val="single" w:sz="4" w:space="0" w:color="auto"/>
            </w:tcBorders>
            <w:vAlign w:val="center"/>
          </w:tcPr>
          <w:p/>
        </w:tc>
      </w:tr>
      <w:tr>
        <w:trPr>
          <w:trHeight w:val="846"/>
        </w:trPr>
        <w:tc>
          <w:tcPr>
            <w:tcW w:w="1419" w:type="dxa"/>
            <w:vMerge/>
            <w:tcBorders>
              <w:left w:val="single" w:sz="4" w:space="0" w:color="auto"/>
              <w:right w:val="single" w:sz="4" w:space="0" w:color="auto"/>
            </w:tcBorders>
            <w:vAlign w:val="center"/>
          </w:tc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眼科技师（特检）</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1</w:t>
            </w:r>
          </w:p>
        </w:tc>
        <w:tc>
          <w:tcPr>
            <w:tcW w:w="1417"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临床医学、</w:t>
            </w:r>
            <w:r>
              <w:rPr>
                <w:rFonts w:ascii="仿宋" w:eastAsia="仿宋" w:cs="仿宋" w:hint="eastAsia"/>
              </w:rPr>
              <w:t>眼视光医学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2020年全日制普通高校本科及以上应届毕业生。</w:t>
            </w:r>
          </w:p>
        </w:tc>
        <w:tc>
          <w:tcPr>
            <w:tcW w:w="851" w:type="dxa"/>
            <w:vMerge/>
            <w:tcBorders>
              <w:left w:val="single" w:sz="4" w:space="0" w:color="auto"/>
              <w:right w:val="single" w:sz="4" w:space="0" w:color="auto"/>
            </w:tcBorders>
            <w:vAlign w:val="center"/>
          </w:tcPr>
          <w:p/>
        </w:tc>
      </w:tr>
      <w:tr>
        <w:trPr>
          <w:trHeight w:val="681"/>
        </w:trPr>
        <w:tc>
          <w:tcPr>
            <w:tcW w:w="1419" w:type="dxa"/>
            <w:vMerge/>
            <w:tcBorders>
              <w:left w:val="single" w:sz="4" w:space="0" w:color="auto"/>
              <w:right w:val="single" w:sz="4" w:space="0" w:color="auto"/>
            </w:tcBorders>
            <w:vAlign w:val="center"/>
          </w:tc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急重症医学科医生（急诊内科、急诊外科、重症医学科）</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1</w:t>
            </w:r>
          </w:p>
        </w:tc>
        <w:tc>
          <w:tcPr>
            <w:tcW w:w="1417"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临床医学、急诊医学、外科学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2020年全日制普通高校本科及以上应届毕业生或具有执业医师资格证书，并取得住院医师规范化培训证书的本科及以上学历的历届生。</w:t>
            </w:r>
          </w:p>
        </w:tc>
        <w:tc>
          <w:tcPr>
            <w:tcW w:w="851" w:type="dxa"/>
            <w:vMerge/>
            <w:tcBorders>
              <w:left w:val="single" w:sz="4" w:space="0" w:color="auto"/>
              <w:bottom w:val="single" w:sz="4" w:space="0" w:color="auto"/>
              <w:right w:val="single" w:sz="4" w:space="0" w:color="auto"/>
            </w:tcBorders>
            <w:vAlign w:val="center"/>
          </w:tcPr>
          <w:p/>
        </w:tc>
      </w:tr>
      <w:tr>
        <w:trPr>
          <w:trHeight w:val="597"/>
        </w:trPr>
        <w:tc>
          <w:tcPr>
            <w:tcW w:w="1419" w:type="dxa"/>
            <w:vMerge/>
            <w:tcBorders>
              <w:left w:val="single" w:sz="4" w:space="0" w:color="auto"/>
              <w:right w:val="single" w:sz="4" w:space="0" w:color="auto"/>
            </w:tcBorders>
            <w:vAlign w:val="center"/>
          </w:tc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hint="eastAsia"/>
              </w:rPr>
            </w:pPr>
            <w:r>
              <w:rPr>
                <w:rFonts w:ascii="仿宋" w:eastAsia="仿宋" w:cs="仿宋" w:hint="eastAsia"/>
              </w:rPr>
              <w:t>信息技术员</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hint="eastAsia"/>
              </w:rPr>
            </w:pPr>
            <w:r>
              <w:rPr>
                <w:rFonts w:ascii="仿宋" w:eastAsia="仿宋" w:cs="仿宋" w:hint="eastAsia"/>
              </w:rPr>
              <w:t>1</w:t>
            </w:r>
          </w:p>
        </w:tc>
        <w:tc>
          <w:tcPr>
            <w:tcW w:w="1417" w:type="dxa"/>
            <w:tcBorders>
              <w:top w:val="single" w:sz="4" w:space="0" w:color="auto"/>
              <w:left w:val="nil"/>
              <w:bottom w:val="single" w:sz="4" w:space="0" w:color="auto"/>
              <w:right w:val="single" w:sz="4" w:space="0" w:color="auto"/>
            </w:tcBorders>
            <w:vAlign w:val="center"/>
          </w:tcPr>
          <w:p>
            <w:pPr>
              <w:jc w:val="left"/>
              <w:rPr>
                <w:rFonts w:ascii="仿宋" w:eastAsia="仿宋" w:cs="仿宋" w:hint="eastAsia"/>
              </w:rPr>
            </w:pPr>
            <w:r>
              <w:rPr>
                <w:rFonts w:ascii="仿宋" w:eastAsia="仿宋" w:cs="仿宋" w:hint="eastAsia"/>
              </w:rPr>
              <w:t>软件工程、信息管理与信息系统</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hint="eastAsia"/>
              </w:rPr>
            </w:pPr>
            <w:r>
              <w:rPr>
                <w:rFonts w:ascii="仿宋" w:eastAsia="仿宋" w:cs="仿宋" w:hint="eastAsia"/>
              </w:rPr>
              <w:t>本科及以上学历，目前从事计算机网络相关工作且满1年及以上。</w:t>
            </w:r>
          </w:p>
        </w:tc>
        <w:tc>
          <w:tcPr>
            <w:tcW w:w="851"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hint="eastAsia"/>
              </w:rPr>
            </w:pPr>
            <w:r>
              <w:rPr>
                <w:rFonts w:ascii="仿宋" w:eastAsia="仿宋" w:cs="仿宋" w:hint="eastAsia"/>
              </w:rPr>
              <w:t>宁波大市户籍</w:t>
            </w:r>
          </w:p>
        </w:tc>
      </w:tr>
      <w:tr>
        <w:trPr>
          <w:trHeight w:val="394"/>
        </w:trPr>
        <w:tc>
          <w:tcPr>
            <w:tcW w:w="1419" w:type="dxa"/>
            <w:vMerge/>
            <w:tcBorders>
              <w:left w:val="single" w:sz="4" w:space="0" w:color="auto"/>
              <w:bottom w:val="single" w:sz="4" w:space="0" w:color="auto"/>
              <w:right w:val="single" w:sz="4" w:space="0" w:color="auto"/>
            </w:tcBorders>
            <w:vAlign w:val="center"/>
          </w:tc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b/>
              </w:rPr>
            </w:pPr>
            <w:r>
              <w:rPr>
                <w:rFonts w:ascii="仿宋" w:eastAsia="仿宋" w:cs="仿宋"/>
                <w:b/>
              </w:rPr>
              <w:t>小计</w:t>
            </w:r>
          </w:p>
        </w:tc>
        <w:tc>
          <w:tcPr>
            <w:tcW w:w="7087" w:type="dxa"/>
            <w:gridSpan w:val="4"/>
            <w:tcBorders>
              <w:top w:val="single" w:sz="4" w:space="0" w:color="auto"/>
              <w:left w:val="nil"/>
              <w:bottom w:val="single" w:sz="4" w:space="0" w:color="auto"/>
              <w:right w:val="single" w:sz="4" w:space="0" w:color="auto"/>
            </w:tcBorders>
            <w:vAlign w:val="center"/>
          </w:tcPr>
          <w:p>
            <w:pPr>
              <w:widowControl/>
              <w:jc w:val="center"/>
              <w:rPr>
                <w:rFonts w:ascii="仿宋" w:eastAsia="仿宋" w:cs="仿宋"/>
                <w:b/>
              </w:rPr>
            </w:pPr>
            <w:r>
              <w:rPr>
                <w:rFonts w:ascii="仿宋" w:eastAsia="仿宋" w:cs="仿宋" w:hint="eastAsia"/>
                <w:b/>
              </w:rPr>
              <w:t>10名</w:t>
            </w:r>
          </w:p>
        </w:tc>
      </w:tr>
      <w:tr>
        <w:trPr>
          <w:trHeight w:val="973"/>
        </w:trPr>
        <w:tc>
          <w:tcPr>
            <w:tcW w:w="1419" w:type="dxa"/>
            <w:tcBorders>
              <w:top w:val="single" w:sz="4" w:space="0" w:color="auto"/>
              <w:left w:val="single" w:sz="4" w:space="0" w:color="auto"/>
              <w:right w:val="single" w:sz="4" w:space="0" w:color="auto"/>
            </w:tcBorders>
            <w:vAlign w:val="center"/>
          </w:tcPr>
          <w:p>
            <w:pPr>
              <w:jc w:val="center"/>
              <w:rPr>
                <w:rFonts w:ascii="仿宋" w:eastAsia="仿宋" w:cs="仿宋"/>
                <w:sz w:val="22"/>
              </w:rPr>
            </w:pPr>
            <w:r>
              <w:rPr>
                <w:rFonts w:ascii="仿宋" w:eastAsia="仿宋" w:cs="仿宋" w:hint="eastAsia"/>
              </w:rPr>
              <w:t>鄞州人民医院医共体白鹤分院</w:t>
            </w:r>
          </w:p>
        </w:tc>
        <w:tc>
          <w:tcPr>
            <w:tcW w:w="1559" w:type="dxa"/>
            <w:tcBorders>
              <w:top w:val="single" w:sz="4" w:space="0" w:color="auto"/>
              <w:left w:val="single" w:sz="4" w:space="0" w:color="auto"/>
              <w:right w:val="single" w:sz="4" w:space="0" w:color="auto"/>
            </w:tcBorders>
            <w:vAlign w:val="center"/>
          </w:tcPr>
          <w:p>
            <w:pPr>
              <w:jc w:val="center"/>
              <w:rPr>
                <w:rFonts w:ascii="仿宋" w:eastAsia="仿宋" w:cs="仿宋"/>
              </w:rPr>
            </w:pPr>
            <w:r>
              <w:rPr>
                <w:rFonts w:ascii="仿宋" w:eastAsia="仿宋" w:cs="仿宋"/>
              </w:rPr>
              <w:t>护</w:t>
            </w:r>
            <w:r>
              <w:rPr>
                <w:rFonts w:ascii="仿宋" w:eastAsia="仿宋" w:cs="仿宋" w:hint="eastAsia"/>
              </w:rPr>
              <w:t>士</w:t>
            </w:r>
          </w:p>
        </w:tc>
        <w:tc>
          <w:tcPr>
            <w:tcW w:w="567" w:type="dxa"/>
            <w:tcBorders>
              <w:top w:val="single" w:sz="4" w:space="0" w:color="auto"/>
              <w:left w:val="nil"/>
              <w:right w:val="single" w:sz="4" w:space="0" w:color="auto"/>
            </w:tcBorders>
            <w:vAlign w:val="center"/>
          </w:tcPr>
          <w:p>
            <w:pPr>
              <w:jc w:val="center"/>
              <w:rPr>
                <w:rFonts w:ascii="仿宋" w:eastAsia="仿宋" w:cs="仿宋"/>
              </w:rPr>
            </w:pPr>
            <w:r>
              <w:rPr>
                <w:rFonts w:ascii="仿宋" w:eastAsia="仿宋" w:cs="仿宋" w:hint="eastAsia"/>
              </w:rPr>
              <w:t>1</w:t>
            </w:r>
          </w:p>
        </w:tc>
        <w:tc>
          <w:tcPr>
            <w:tcW w:w="1417" w:type="dxa"/>
            <w:tcBorders>
              <w:top w:val="single" w:sz="4" w:space="0" w:color="auto"/>
              <w:left w:val="nil"/>
              <w:right w:val="single" w:sz="4" w:space="0" w:color="auto"/>
            </w:tcBorders>
            <w:vAlign w:val="center"/>
          </w:tcPr>
          <w:p>
            <w:pPr>
              <w:jc w:val="center"/>
              <w:rPr>
                <w:rFonts w:ascii="仿宋" w:eastAsia="仿宋" w:cs="仿宋"/>
              </w:rPr>
            </w:pPr>
            <w:r>
              <w:rPr>
                <w:rFonts w:ascii="仿宋" w:eastAsia="仿宋" w:cs="仿宋" w:hint="eastAsia"/>
              </w:rPr>
              <w:t>护理、护理学</w:t>
            </w:r>
          </w:p>
        </w:tc>
        <w:tc>
          <w:tcPr>
            <w:tcW w:w="4252" w:type="dxa"/>
            <w:tcBorders>
              <w:top w:val="single" w:sz="4" w:space="0" w:color="auto"/>
              <w:left w:val="nil"/>
              <w:right w:val="single" w:sz="4" w:space="0" w:color="auto"/>
            </w:tcBorders>
            <w:vAlign w:val="center"/>
          </w:tcPr>
          <w:p>
            <w:pPr>
              <w:jc w:val="left"/>
              <w:rPr>
                <w:rFonts w:ascii="仿宋" w:eastAsia="仿宋" w:cs="仿宋"/>
              </w:rPr>
            </w:pPr>
            <w:r>
              <w:rPr>
                <w:rFonts w:ascii="仿宋" w:eastAsia="仿宋" w:cs="仿宋" w:hint="eastAsia"/>
                <w:kern w:val="0"/>
              </w:rPr>
              <w:t>2020年全日制普通高校大专及以上学历应届毕业生或</w:t>
            </w:r>
            <w:r>
              <w:rPr>
                <w:rFonts w:ascii="仿宋" w:eastAsia="仿宋" w:cs="仿宋"/>
                <w:kern w:val="0"/>
              </w:rPr>
              <w:t>具有</w:t>
            </w:r>
            <w:r>
              <w:rPr>
                <w:rFonts w:ascii="仿宋" w:eastAsia="仿宋" w:cs="仿宋" w:hint="eastAsia"/>
                <w:kern w:val="0"/>
              </w:rPr>
              <w:t>护士执业资格证书的大专</w:t>
            </w:r>
            <w:r>
              <w:rPr>
                <w:rFonts w:ascii="仿宋" w:eastAsia="仿宋" w:cs="仿宋"/>
                <w:kern w:val="0"/>
              </w:rPr>
              <w:t>及以上学历的</w:t>
            </w:r>
            <w:r>
              <w:rPr>
                <w:rFonts w:ascii="仿宋" w:eastAsia="仿宋" w:cs="仿宋" w:hint="eastAsia"/>
                <w:kern w:val="0"/>
              </w:rPr>
              <w:t>历届生。</w:t>
            </w:r>
          </w:p>
        </w:tc>
        <w:tc>
          <w:tcPr>
            <w:tcW w:w="851" w:type="dxa"/>
            <w:tcBorders>
              <w:top w:val="single" w:sz="4" w:space="0" w:color="auto"/>
              <w:left w:val="single" w:sz="4" w:space="0" w:color="auto"/>
              <w:right w:val="single" w:sz="4" w:space="0" w:color="auto"/>
            </w:tcBorders>
            <w:vAlign w:val="center"/>
          </w:tcPr>
          <w:p>
            <w:pPr>
              <w:jc w:val="center"/>
              <w:rPr>
                <w:rFonts w:ascii="仿宋" w:eastAsia="仿宋" w:cs="仿宋"/>
              </w:rPr>
            </w:pPr>
            <w:r>
              <w:rPr>
                <w:rFonts w:ascii="仿宋" w:eastAsia="仿宋" w:cs="仿宋"/>
              </w:rPr>
              <w:t>宁波大市生源或户籍</w:t>
            </w:r>
          </w:p>
        </w:tc>
      </w:tr>
      <w:tr>
        <w:trPr>
          <w:trHeight w:val="210"/>
        </w:trPr>
        <w:tc>
          <w:tcPr>
            <w:tcW w:w="1419" w:type="dxa"/>
            <w:vMerge w:val="restart"/>
            <w:tcBorders>
              <w:top w:val="single" w:sz="4" w:space="0" w:color="auto"/>
              <w:left w:val="single" w:sz="4" w:space="0" w:color="auto"/>
              <w:right w:val="single" w:sz="4" w:space="0" w:color="auto"/>
            </w:tcBorders>
            <w:vAlign w:val="center"/>
          </w:tcPr>
          <w:p>
            <w:pPr>
              <w:jc w:val="center"/>
              <w:rPr>
                <w:rFonts w:ascii="仿宋" w:eastAsia="仿宋" w:cs="仿宋"/>
                <w:sz w:val="22"/>
              </w:rPr>
            </w:pPr>
            <w:r>
              <w:rPr>
                <w:rFonts w:ascii="仿宋" w:eastAsia="仿宋" w:cs="仿宋" w:hint="eastAsia"/>
              </w:rPr>
              <w:t>鄞州人民医院医共体百丈东郊分院</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护士</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1</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护理、护理学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kern w:val="0"/>
              </w:rPr>
            </w:pPr>
            <w:r>
              <w:rPr>
                <w:rFonts w:ascii="仿宋" w:eastAsia="仿宋" w:cs="仿宋" w:hint="eastAsia"/>
                <w:kern w:val="0"/>
              </w:rPr>
              <w:t>2020年全日制普通高校本科及以上学历应届毕业生。</w:t>
            </w:r>
          </w:p>
        </w:tc>
        <w:tc>
          <w:tcPr>
            <w:tcW w:w="851" w:type="dxa"/>
            <w:vMerge w:val="restart"/>
            <w:tcBorders>
              <w:top w:val="single" w:sz="4" w:space="0" w:color="auto"/>
              <w:left w:val="single" w:sz="4" w:space="0" w:color="auto"/>
              <w:right w:val="single" w:sz="4" w:space="0" w:color="auto"/>
            </w:tcBorders>
            <w:vAlign w:val="center"/>
          </w:tcPr>
          <w:p>
            <w:pPr>
              <w:jc w:val="center"/>
              <w:rPr>
                <w:rFonts w:ascii="仿宋" w:eastAsia="仿宋" w:cs="仿宋"/>
              </w:rPr>
            </w:pPr>
            <w:r>
              <w:rPr>
                <w:rFonts w:ascii="仿宋" w:eastAsia="仿宋" w:cs="仿宋" w:hint="eastAsia"/>
                <w:kern w:val="0"/>
              </w:rPr>
              <w:t>生源或户籍不限</w:t>
            </w:r>
          </w:p>
        </w:tc>
      </w:tr>
      <w:tr>
        <w:trPr>
          <w:trHeight w:val="634"/>
        </w:trPr>
        <w:tc>
          <w:tcPr>
            <w:tcW w:w="1419" w:type="dxa"/>
            <w:vMerge/>
            <w:tcBorders>
              <w:left w:val="single" w:sz="4" w:space="0" w:color="auto"/>
              <w:right w:val="single" w:sz="4" w:space="0" w:color="auto"/>
            </w:tcBorders>
            <w:vAlign w:val="center"/>
          </w:tc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中医内科医生</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1</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中医学</w:t>
            </w:r>
          </w:p>
        </w:tc>
        <w:tc>
          <w:tcPr>
            <w:tcW w:w="4252" w:type="dxa"/>
            <w:vMerge w:val="restart"/>
            <w:tcBorders>
              <w:top w:val="single" w:sz="4" w:space="0" w:color="auto"/>
              <w:left w:val="nil"/>
              <w:right w:val="single" w:sz="4" w:space="0" w:color="auto"/>
            </w:tcBorders>
            <w:vAlign w:val="center"/>
          </w:tcPr>
          <w:p>
            <w:pPr>
              <w:jc w:val="left"/>
              <w:rPr>
                <w:rFonts w:ascii="仿宋" w:eastAsia="仿宋" w:cs="仿宋"/>
                <w:color w:val="FF0000"/>
                <w:kern w:val="0"/>
              </w:rPr>
            </w:pPr>
            <w:r>
              <w:rPr>
                <w:rFonts w:ascii="仿宋" w:eastAsia="仿宋" w:cs="仿宋" w:hint="eastAsia"/>
                <w:kern w:val="0"/>
              </w:rPr>
              <w:t>2020年全日制普通高校本科及以上学历应届毕业生或具有执业医师资格证书和浙江省全科医师岗位培训证书或住院医师规范化培训证书的本科及以上学历的历届生。</w:t>
            </w:r>
          </w:p>
        </w:tc>
        <w:tc>
          <w:tcPr>
            <w:tcW w:w="851" w:type="dxa"/>
            <w:vMerge/>
            <w:tcBorders>
              <w:left w:val="single" w:sz="4" w:space="0" w:color="auto"/>
              <w:right w:val="single" w:sz="4" w:space="0" w:color="auto"/>
            </w:tcBorders>
            <w:vAlign w:val="center"/>
          </w:tcPr>
          <w:p/>
        </w:tc>
      </w:tr>
      <w:tr>
        <w:trPr>
          <w:trHeight w:val="105"/>
        </w:trPr>
        <w:tc>
          <w:tcPr>
            <w:tcW w:w="1419" w:type="dxa"/>
            <w:vMerge/>
            <w:tcBorders>
              <w:left w:val="single" w:sz="4" w:space="0" w:color="auto"/>
              <w:right w:val="single" w:sz="4" w:space="0" w:color="auto"/>
            </w:tcBorders>
            <w:vAlign w:val="center"/>
          </w:tcPr>
          <w:p/>
        </w:tc>
        <w:tc>
          <w:tcPr>
            <w:tcW w:w="1559" w:type="dxa"/>
            <w:tcBorders>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针灸推拿医生</w:t>
            </w:r>
          </w:p>
        </w:tc>
        <w:tc>
          <w:tcPr>
            <w:tcW w:w="567" w:type="dxa"/>
            <w:tcBorders>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1</w:t>
            </w:r>
          </w:p>
        </w:tc>
        <w:tc>
          <w:tcPr>
            <w:tcW w:w="1417" w:type="dxa"/>
            <w:tcBorders>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针灸推拿学</w:t>
            </w:r>
          </w:p>
        </w:tc>
        <w:tc>
          <w:tcPr>
            <w:tcW w:w="4252" w:type="dxa"/>
            <w:vMerge/>
            <w:tcBorders>
              <w:left w:val="nil"/>
              <w:bottom w:val="single" w:sz="4" w:space="0" w:color="auto"/>
              <w:right w:val="single" w:sz="4" w:space="0" w:color="auto"/>
            </w:tcBorders>
            <w:vAlign w:val="center"/>
          </w:tcPr>
          <w:p/>
        </w:tc>
        <w:tc>
          <w:tcPr>
            <w:tcW w:w="851" w:type="dxa"/>
            <w:vMerge/>
            <w:tcBorders>
              <w:left w:val="single" w:sz="4" w:space="0" w:color="auto"/>
              <w:right w:val="single" w:sz="4" w:space="0" w:color="auto"/>
            </w:tcBorders>
            <w:vAlign w:val="center"/>
          </w:tcPr>
          <w:p/>
        </w:tc>
      </w:tr>
      <w:tr>
        <w:trPr>
          <w:trHeight w:val="780"/>
        </w:trPr>
        <w:tc>
          <w:tcPr>
            <w:tcW w:w="1419" w:type="dxa"/>
            <w:vMerge/>
            <w:tcBorders>
              <w:left w:val="single" w:sz="4" w:space="0" w:color="auto"/>
              <w:right w:val="single" w:sz="4" w:space="0" w:color="auto"/>
            </w:tcBorders>
            <w:vAlign w:val="center"/>
          </w:tc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防保科医生</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1</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预防医学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2020年全日制普通高校本科及以上学历应届毕业生或具有执业医师资格证书的本科及以上学历的历届生。</w:t>
            </w:r>
          </w:p>
        </w:tc>
        <w:tc>
          <w:tcPr>
            <w:tcW w:w="851" w:type="dxa"/>
            <w:vMerge/>
            <w:tcBorders>
              <w:left w:val="single" w:sz="4" w:space="0" w:color="auto"/>
              <w:bottom w:val="single" w:sz="4" w:space="0" w:color="auto"/>
              <w:right w:val="single" w:sz="4" w:space="0" w:color="auto"/>
            </w:tcBorders>
            <w:vAlign w:val="center"/>
          </w:tcPr>
          <w:p/>
        </w:tc>
      </w:tr>
      <w:tr>
        <w:trPr>
          <w:trHeight w:val="396"/>
        </w:trPr>
        <w:tc>
          <w:tcPr>
            <w:tcW w:w="1419" w:type="dxa"/>
            <w:vMerge/>
            <w:tcBorders>
              <w:left w:val="single" w:sz="4" w:space="0" w:color="auto"/>
              <w:bottom w:val="single" w:sz="4" w:space="0" w:color="auto"/>
              <w:right w:val="single" w:sz="4" w:space="0" w:color="auto"/>
            </w:tcBorders>
            <w:vAlign w:val="center"/>
          </w:tc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药剂师</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sz w:val="22"/>
                <w:szCs w:val="22"/>
              </w:rPr>
            </w:pPr>
            <w:r>
              <w:rPr>
                <w:rFonts w:ascii="仿宋" w:eastAsia="仿宋" w:cs="仿宋" w:hint="eastAsia"/>
                <w:sz w:val="22"/>
                <w:szCs w:val="22"/>
              </w:rPr>
              <w:t>1</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药学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本科及以上学历，</w:t>
            </w:r>
            <w:r>
              <w:rPr>
                <w:rFonts w:ascii="仿宋" w:eastAsia="仿宋" w:cs="仿宋" w:hint="eastAsia"/>
              </w:rPr>
              <w:t>具有卫技药学（师）及以上职称。</w:t>
            </w:r>
          </w:p>
        </w:tc>
        <w:tc>
          <w:tcPr>
            <w:tcW w:w="851" w:type="dxa"/>
            <w:vMerge/>
            <w:tcBorders>
              <w:top w:val="single" w:sz="4" w:space="0" w:color="auto"/>
              <w:left w:val="single" w:sz="4" w:space="0" w:color="auto"/>
              <w:bottom w:val="single" w:sz="4" w:space="0" w:color="auto"/>
              <w:right w:val="single" w:sz="4" w:space="0" w:color="auto"/>
            </w:tcBorders>
            <w:vAlign w:val="center"/>
          </w:tcPr>
          <w:p/>
        </w:tc>
      </w:tr>
      <w:tr>
        <w:trPr>
          <w:trHeight w:val="1350"/>
        </w:trPr>
        <w:tc>
          <w:tcPr>
            <w:tcW w:w="141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鄞州人民医院医共体东部新城分院</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儿科医生</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sz w:val="22"/>
                <w:szCs w:val="22"/>
              </w:rPr>
            </w:pPr>
            <w:r>
              <w:rPr>
                <w:rFonts w:ascii="仿宋" w:eastAsia="仿宋" w:cs="仿宋" w:hint="eastAsia"/>
                <w:sz w:val="22"/>
                <w:szCs w:val="22"/>
              </w:rPr>
              <w:t>1</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临床医学、儿科学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color w:val="FF0000"/>
              </w:rPr>
            </w:pPr>
            <w:r>
              <w:rPr>
                <w:rFonts w:ascii="仿宋" w:eastAsia="仿宋" w:cs="仿宋" w:hint="eastAsia"/>
              </w:rPr>
              <w:t>本科及以上学历，具有执业医师资格证书（执业范围为儿科）并取得浙江省全科岗位培训证书或住院医师规范化培训证书，目前从事儿科工作且满5年及以上。</w:t>
            </w:r>
          </w:p>
        </w:tc>
        <w:tc>
          <w:tcPr>
            <w:tcW w:w="851"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sz w:val="22"/>
                <w:szCs w:val="22"/>
              </w:rPr>
            </w:pPr>
            <w:r>
              <w:rPr>
                <w:rFonts w:ascii="仿宋" w:eastAsia="仿宋" w:cs="仿宋" w:hint="eastAsia"/>
              </w:rPr>
              <w:t>生源或户籍不限</w:t>
            </w:r>
          </w:p>
        </w:tc>
      </w:tr>
      <w:tr>
        <w:trPr>
          <w:trHeight w:val="1030"/>
        </w:trPr>
        <w:tc>
          <w:tcPr>
            <w:tcW w:w="1419" w:type="dxa"/>
            <w:tcBorders>
              <w:top w:val="single" w:sz="4" w:space="0" w:color="auto"/>
              <w:left w:val="single" w:sz="4" w:space="0" w:color="auto"/>
              <w:right w:val="single" w:sz="4" w:space="0" w:color="auto"/>
            </w:tcBorders>
            <w:vAlign w:val="center"/>
          </w:tcPr>
          <w:p>
            <w:pPr>
              <w:jc w:val="center"/>
              <w:rPr>
                <w:rFonts w:ascii="仿宋" w:eastAsia="仿宋" w:cs="仿宋"/>
              </w:rPr>
            </w:pPr>
            <w:r>
              <w:rPr>
                <w:rFonts w:ascii="仿宋" w:eastAsia="仿宋" w:cs="仿宋" w:hint="eastAsia"/>
              </w:rPr>
              <w:t>鄞州人民医院医共体东吴分院</w:t>
            </w:r>
          </w:p>
        </w:tc>
        <w:tc>
          <w:tcPr>
            <w:tcW w:w="1559" w:type="dxa"/>
            <w:tcBorders>
              <w:top w:val="single" w:sz="4" w:space="0" w:color="auto"/>
              <w:left w:val="single" w:sz="4" w:space="0" w:color="auto"/>
              <w:right w:val="single" w:sz="4" w:space="0" w:color="auto"/>
            </w:tcBorders>
            <w:vAlign w:val="center"/>
          </w:tcPr>
          <w:p>
            <w:pPr>
              <w:jc w:val="center"/>
              <w:rPr>
                <w:rFonts w:ascii="仿宋" w:eastAsia="仿宋" w:cs="仿宋"/>
              </w:rPr>
            </w:pPr>
            <w:r>
              <w:rPr>
                <w:rFonts w:ascii="仿宋" w:eastAsia="仿宋" w:cs="仿宋" w:hint="eastAsia"/>
              </w:rPr>
              <w:t>口腔科医生</w:t>
            </w:r>
          </w:p>
        </w:tc>
        <w:tc>
          <w:tcPr>
            <w:tcW w:w="567" w:type="dxa"/>
            <w:tcBorders>
              <w:top w:val="single" w:sz="4" w:space="0" w:color="auto"/>
              <w:left w:val="nil"/>
              <w:right w:val="single" w:sz="4" w:space="0" w:color="auto"/>
            </w:tcBorders>
            <w:vAlign w:val="center"/>
          </w:tcPr>
          <w:p>
            <w:pPr>
              <w:jc w:val="center"/>
              <w:rPr>
                <w:rFonts w:ascii="仿宋" w:eastAsia="仿宋" w:cs="仿宋"/>
                <w:sz w:val="22"/>
                <w:szCs w:val="22"/>
              </w:rPr>
            </w:pPr>
            <w:r>
              <w:rPr>
                <w:rFonts w:ascii="仿宋" w:eastAsia="仿宋" w:cs="仿宋" w:hint="eastAsia"/>
                <w:sz w:val="22"/>
                <w:szCs w:val="22"/>
              </w:rPr>
              <w:t>1</w:t>
            </w:r>
          </w:p>
        </w:tc>
        <w:tc>
          <w:tcPr>
            <w:tcW w:w="1417" w:type="dxa"/>
            <w:tcBorders>
              <w:top w:val="single" w:sz="4" w:space="0" w:color="auto"/>
              <w:left w:val="nil"/>
              <w:right w:val="single" w:sz="4" w:space="0" w:color="auto"/>
            </w:tcBorders>
            <w:vAlign w:val="center"/>
          </w:tcPr>
          <w:p>
            <w:pPr>
              <w:jc w:val="center"/>
              <w:rPr>
                <w:rFonts w:ascii="仿宋" w:eastAsia="仿宋" w:cs="仿宋"/>
              </w:rPr>
            </w:pPr>
            <w:r>
              <w:rPr>
                <w:rFonts w:ascii="仿宋" w:eastAsia="仿宋" w:cs="仿宋" w:hint="eastAsia"/>
              </w:rPr>
              <w:t>口腔医学</w:t>
            </w:r>
          </w:p>
        </w:tc>
        <w:tc>
          <w:tcPr>
            <w:tcW w:w="4252" w:type="dxa"/>
            <w:tcBorders>
              <w:top w:val="single" w:sz="4" w:space="0" w:color="auto"/>
              <w:left w:val="nil"/>
              <w:right w:val="single" w:sz="4" w:space="0" w:color="auto"/>
            </w:tcBorders>
            <w:vAlign w:val="center"/>
          </w:tcPr>
          <w:p>
            <w:pPr>
              <w:jc w:val="left"/>
              <w:rPr>
                <w:rFonts w:ascii="仿宋" w:eastAsia="仿宋" w:cs="仿宋"/>
                <w:kern w:val="0"/>
                <w:sz w:val="22"/>
                <w:szCs w:val="22"/>
              </w:rPr>
            </w:pPr>
            <w:r>
              <w:rPr>
                <w:rFonts w:ascii="仿宋" w:eastAsia="仿宋" w:cs="仿宋" w:hint="eastAsia"/>
              </w:rPr>
              <w:t>大专及以上学历，具有执业医师资格证书。</w:t>
            </w:r>
          </w:p>
        </w:tc>
        <w:tc>
          <w:tcPr>
            <w:tcW w:w="851" w:type="dxa"/>
            <w:tcBorders>
              <w:top w:val="single" w:sz="4" w:space="0" w:color="auto"/>
              <w:left w:val="single" w:sz="4" w:space="0" w:color="auto"/>
              <w:right w:val="single" w:sz="4" w:space="0" w:color="auto"/>
            </w:tcBorders>
            <w:vAlign w:val="center"/>
          </w:tcPr>
          <w:p>
            <w:pPr>
              <w:jc w:val="center"/>
              <w:rPr>
                <w:rFonts w:ascii="仿宋" w:eastAsia="仿宋" w:cs="仿宋"/>
              </w:rPr>
            </w:pPr>
            <w:r>
              <w:rPr>
                <w:rFonts w:ascii="仿宋" w:eastAsia="仿宋" w:cs="仿宋" w:hint="eastAsia"/>
              </w:rPr>
              <w:t>浙江省生源或户籍</w:t>
            </w:r>
          </w:p>
        </w:tc>
      </w:tr>
      <w:tr>
        <w:trPr>
          <w:trHeight w:val="996"/>
        </w:trPr>
        <w:tc>
          <w:tcPr>
            <w:tcW w:w="141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鄞州人民医院医共体横溪分院</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骨伤科医生</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sz w:val="22"/>
                <w:szCs w:val="22"/>
              </w:rPr>
            </w:pPr>
            <w:r>
              <w:rPr>
                <w:rFonts w:ascii="仿宋" w:eastAsia="仿宋" w:cs="仿宋" w:hint="eastAsia"/>
                <w:sz w:val="22"/>
                <w:szCs w:val="22"/>
              </w:rPr>
              <w:t>1</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临床医学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sz w:val="22"/>
                <w:szCs w:val="22"/>
              </w:rPr>
            </w:pPr>
            <w:r>
              <w:rPr>
                <w:rFonts w:ascii="仿宋" w:eastAsia="仿宋" w:cs="仿宋" w:hint="eastAsia"/>
              </w:rPr>
              <w:t>本科及以上学历，具有执业医师资格证书和住院医师规范化培训证书，执业范围为</w:t>
            </w:r>
            <w:r>
              <w:rPr>
                <w:rFonts w:ascii="仿宋" w:eastAsia="仿宋" w:cs="仿宋" w:hint="eastAsia"/>
              </w:rPr>
              <w:t>外科。</w:t>
            </w:r>
          </w:p>
        </w:tc>
        <w:tc>
          <w:tcPr>
            <w:tcW w:w="851" w:type="dxa"/>
            <w:vMerge w:val="restart"/>
            <w:tcBorders>
              <w:top w:val="single" w:sz="4" w:space="0" w:color="auto"/>
              <w:left w:val="single" w:sz="4" w:space="0" w:color="auto"/>
              <w:right w:val="single" w:sz="4" w:space="0" w:color="auto"/>
            </w:tcBorders>
            <w:vAlign w:val="center"/>
          </w:tcPr>
          <w:p>
            <w:pPr>
              <w:jc w:val="center"/>
              <w:rPr>
                <w:rFonts w:ascii="仿宋" w:eastAsia="仿宋" w:cs="仿宋"/>
              </w:rPr>
            </w:pPr>
            <w:r>
              <w:rPr>
                <w:rFonts w:ascii="仿宋" w:eastAsia="仿宋" w:cs="仿宋" w:hint="eastAsia"/>
              </w:rPr>
              <w:t>生源或户籍不限</w:t>
            </w:r>
          </w:p>
        </w:tc>
      </w:tr>
      <w:tr>
        <w:trPr>
          <w:trHeight w:val="147"/>
        </w:trPr>
        <w:tc>
          <w:tcPr>
            <w:tcW w:w="141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鄞州人民医院医共体明楼东胜分院</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超声科医生</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sz w:val="22"/>
                <w:szCs w:val="22"/>
              </w:rPr>
            </w:pPr>
            <w:r>
              <w:rPr>
                <w:rFonts w:ascii="仿宋" w:eastAsia="仿宋" w:cs="仿宋" w:hint="eastAsia"/>
                <w:sz w:val="22"/>
                <w:szCs w:val="22"/>
              </w:rPr>
              <w:t>1</w:t>
            </w:r>
          </w:p>
        </w:tc>
        <w:tc>
          <w:tcPr>
            <w:tcW w:w="1417" w:type="dxa"/>
            <w:tcBorders>
              <w:top w:val="single" w:sz="4" w:space="0" w:color="auto"/>
              <w:left w:val="nil"/>
              <w:bottom w:val="single" w:sz="4" w:space="0" w:color="auto"/>
              <w:right w:val="single" w:sz="4" w:space="0" w:color="auto"/>
            </w:tcBorders>
            <w:vAlign w:val="center"/>
          </w:tcPr>
          <w:p>
            <w:pPr>
              <w:rPr>
                <w:rFonts w:ascii="仿宋" w:eastAsia="仿宋" w:cs="仿宋"/>
              </w:rPr>
            </w:pPr>
            <w:r>
              <w:rPr>
                <w:rFonts w:ascii="仿宋" w:eastAsia="仿宋" w:cs="仿宋" w:hint="eastAsia"/>
              </w:rPr>
              <w:t>医学影像学、临床医学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sz w:val="22"/>
                <w:szCs w:val="22"/>
              </w:rPr>
            </w:pPr>
            <w:r>
              <w:rPr>
                <w:rFonts w:ascii="仿宋" w:eastAsia="仿宋" w:cs="仿宋" w:hint="eastAsia"/>
              </w:rPr>
              <w:t>本科及以上学历、具有执业医师资格证书，主治医师年龄放宽到40周岁以内，1979年12月3日及以后出生，执业范围为医学影像和放射治疗。</w:t>
            </w:r>
          </w:p>
        </w:tc>
        <w:tc>
          <w:tcPr>
            <w:tcW w:w="851" w:type="dxa"/>
            <w:vMerge/>
            <w:tcBorders>
              <w:left w:val="single" w:sz="4" w:space="0" w:color="auto"/>
              <w:bottom w:val="single" w:sz="4" w:space="0" w:color="auto"/>
              <w:right w:val="single" w:sz="4" w:space="0" w:color="auto"/>
            </w:tcBorders>
          </w:tcPr>
          <w:p/>
        </w:tc>
      </w:tr>
      <w:tr>
        <w:trPr>
          <w:trHeight w:val="150"/>
        </w:trPr>
        <w:tc>
          <w:tcPr>
            <w:tcW w:w="1419" w:type="dxa"/>
            <w:vMerge w:val="restart"/>
            <w:tcBorders>
              <w:top w:val="single" w:sz="4" w:space="0" w:color="auto"/>
              <w:left w:val="single" w:sz="4" w:space="0" w:color="auto"/>
              <w:right w:val="single" w:sz="4" w:space="0" w:color="auto"/>
            </w:tcBorders>
            <w:vAlign w:val="center"/>
          </w:tcPr>
          <w:p>
            <w:pPr>
              <w:jc w:val="center"/>
              <w:rPr>
                <w:rFonts w:ascii="仿宋" w:eastAsia="仿宋" w:cs="仿宋"/>
              </w:rPr>
            </w:pPr>
            <w:r>
              <w:rPr>
                <w:rFonts w:ascii="仿宋" w:eastAsia="仿宋" w:cs="仿宋" w:hint="eastAsia"/>
              </w:rPr>
              <w:t>鄞州人民医院医共体邱隘分院</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防保科医生</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sz w:val="22"/>
                <w:szCs w:val="22"/>
              </w:rPr>
            </w:pPr>
            <w:r>
              <w:rPr>
                <w:rFonts w:ascii="仿宋" w:eastAsia="仿宋" w:cs="仿宋" w:hint="eastAsia"/>
                <w:sz w:val="22"/>
                <w:szCs w:val="22"/>
              </w:rPr>
              <w:t>1</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预防医学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2020年全日制普通高校本科及以上应届毕业生。</w:t>
            </w:r>
          </w:p>
        </w:tc>
        <w:tc>
          <w:tcPr>
            <w:tcW w:w="851"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浙江省生源或户籍</w:t>
            </w:r>
          </w:p>
        </w:tc>
      </w:tr>
      <w:tr>
        <w:trPr>
          <w:trHeight w:val="197"/>
        </w:trPr>
        <w:tc>
          <w:tcPr>
            <w:tcW w:w="1419" w:type="dxa"/>
            <w:vMerge/>
            <w:tcBorders>
              <w:left w:val="single" w:sz="4" w:space="0" w:color="auto"/>
              <w:bottom w:val="single" w:sz="4" w:space="0" w:color="auto"/>
              <w:right w:val="single" w:sz="4" w:space="0" w:color="auto"/>
            </w:tcBorders>
            <w:vAlign w:val="center"/>
          </w:tc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内科医生（服务站方向）</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sz w:val="22"/>
                <w:szCs w:val="22"/>
              </w:rPr>
            </w:pPr>
            <w:r>
              <w:rPr>
                <w:rFonts w:ascii="仿宋" w:eastAsia="仿宋" w:cs="仿宋" w:hint="eastAsia"/>
                <w:sz w:val="22"/>
                <w:szCs w:val="22"/>
              </w:rPr>
              <w:t>1</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临床医学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本科及以上学历，具有执业医师资格证书。</w:t>
            </w:r>
          </w:p>
        </w:tc>
        <w:tc>
          <w:tcPr>
            <w:tcW w:w="851"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宁波大市生源或户籍</w:t>
            </w:r>
          </w:p>
        </w:tc>
      </w:tr>
      <w:tr>
        <w:trPr>
          <w:trHeight w:val="480"/>
        </w:trPr>
        <w:tc>
          <w:tcPr>
            <w:tcW w:w="141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鄞州人民医院医共体五乡分院</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眼耳鼻咽喉科医生</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sz w:val="22"/>
                <w:szCs w:val="22"/>
              </w:rPr>
            </w:pPr>
            <w:r>
              <w:rPr>
                <w:rFonts w:ascii="仿宋" w:eastAsia="仿宋" w:cs="仿宋" w:hint="eastAsia"/>
                <w:sz w:val="22"/>
                <w:szCs w:val="22"/>
              </w:rPr>
              <w:t>1</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临床医学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大专及以上学历，具有执业（助理）医师资格证书，执业范围为眼耳鼻咽喉。</w:t>
            </w:r>
          </w:p>
        </w:tc>
        <w:tc>
          <w:tcPr>
            <w:tcW w:w="851" w:type="dxa"/>
            <w:tcBorders>
              <w:top w:val="single" w:sz="4" w:space="0" w:color="auto"/>
              <w:left w:val="single" w:sz="4" w:space="0" w:color="auto"/>
              <w:bottom w:val="single" w:sz="4" w:space="0" w:color="auto"/>
              <w:right w:val="single" w:sz="4" w:space="0" w:color="auto"/>
            </w:tcBorders>
          </w:tcPr>
          <w:p>
            <w:pPr>
              <w:rPr>
                <w:rFonts w:ascii="仿宋" w:eastAsia="仿宋" w:cs="仿宋"/>
              </w:rPr>
            </w:pPr>
            <w:r>
              <w:rPr>
                <w:rFonts w:ascii="仿宋" w:eastAsia="仿宋" w:cs="仿宋" w:hint="eastAsia"/>
              </w:rPr>
              <w:t>生源或户籍不限</w:t>
            </w:r>
          </w:p>
        </w:tc>
      </w:tr>
      <w:tr>
        <w:trPr>
          <w:trHeight w:val="660"/>
        </w:trPr>
        <w:tc>
          <w:tcPr>
            <w:tcW w:w="1419" w:type="dxa"/>
            <w:vMerge w:val="restart"/>
            <w:tcBorders>
              <w:top w:val="single" w:sz="4" w:space="0" w:color="auto"/>
              <w:left w:val="single" w:sz="4" w:space="0" w:color="auto"/>
              <w:right w:val="single" w:sz="4" w:space="0" w:color="auto"/>
            </w:tcBorders>
            <w:vAlign w:val="center"/>
          </w:tcPr>
          <w:p>
            <w:pPr>
              <w:jc w:val="center"/>
              <w:rPr>
                <w:rFonts w:ascii="仿宋" w:eastAsia="仿宋" w:cs="仿宋"/>
              </w:rPr>
            </w:pPr>
            <w:r>
              <w:rPr>
                <w:rFonts w:ascii="仿宋" w:eastAsia="仿宋" w:cs="仿宋" w:hint="eastAsia"/>
              </w:rPr>
              <w:t>鄞州人民医院医共体云龙分院</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临床医生</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sz w:val="22"/>
                <w:szCs w:val="22"/>
              </w:rPr>
            </w:pPr>
            <w:r>
              <w:rPr>
                <w:rFonts w:ascii="仿宋" w:eastAsia="仿宋" w:cs="仿宋" w:hint="eastAsia"/>
                <w:sz w:val="22"/>
                <w:szCs w:val="22"/>
              </w:rPr>
              <w:t>1</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临床医学</w:t>
            </w:r>
          </w:p>
        </w:tc>
        <w:tc>
          <w:tcPr>
            <w:tcW w:w="4252" w:type="dxa"/>
            <w:vMerge w:val="restart"/>
            <w:tcBorders>
              <w:top w:val="single" w:sz="4" w:space="0" w:color="auto"/>
              <w:left w:val="nil"/>
              <w:right w:val="single" w:sz="4" w:space="0" w:color="auto"/>
            </w:tcBorders>
            <w:vAlign w:val="center"/>
          </w:tcPr>
          <w:p>
            <w:pPr>
              <w:jc w:val="left"/>
              <w:rPr>
                <w:rFonts w:ascii="仿宋" w:eastAsia="仿宋" w:cs="仿宋"/>
              </w:rPr>
            </w:pPr>
            <w:r>
              <w:rPr>
                <w:rFonts w:ascii="仿宋" w:eastAsia="仿宋" w:cs="仿宋" w:hint="eastAsia"/>
              </w:rPr>
              <w:t>2020年全日制普通高校本科及以上学历应届毕业生或具有执业医师资格证书的本科及以上学历的历届生。</w:t>
            </w:r>
          </w:p>
        </w:tc>
        <w:tc>
          <w:tcPr>
            <w:tcW w:w="851" w:type="dxa"/>
            <w:vMerge w:val="restart"/>
            <w:tcBorders>
              <w:top w:val="single" w:sz="4" w:space="0" w:color="auto"/>
              <w:left w:val="single" w:sz="4" w:space="0" w:color="auto"/>
              <w:right w:val="single" w:sz="4" w:space="0" w:color="auto"/>
            </w:tcBorders>
            <w:vAlign w:val="center"/>
          </w:tcPr>
          <w:p>
            <w:pPr>
              <w:jc w:val="center"/>
              <w:rPr>
                <w:rFonts w:ascii="仿宋" w:eastAsia="仿宋" w:cs="仿宋"/>
              </w:rPr>
            </w:pPr>
            <w:r>
              <w:rPr>
                <w:rFonts w:ascii="仿宋" w:eastAsia="仿宋" w:cs="仿宋" w:hint="eastAsia"/>
              </w:rPr>
              <w:t>生源或户籍不限</w:t>
            </w:r>
          </w:p>
        </w:tc>
      </w:tr>
      <w:tr>
        <w:trPr>
          <w:trHeight w:val="346"/>
        </w:trPr>
        <w:tc>
          <w:tcPr>
            <w:tcW w:w="1419" w:type="dxa"/>
            <w:vMerge/>
            <w:tcBorders>
              <w:left w:val="single" w:sz="4" w:space="0" w:color="auto"/>
              <w:right w:val="single" w:sz="4" w:space="0" w:color="auto"/>
            </w:tcBorders>
            <w:vAlign w:val="center"/>
          </w:tc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防疫科医生</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sz w:val="22"/>
                <w:szCs w:val="22"/>
              </w:rPr>
            </w:pPr>
            <w:r>
              <w:rPr>
                <w:rFonts w:ascii="仿宋" w:eastAsia="仿宋" w:cs="仿宋" w:hint="eastAsia"/>
                <w:sz w:val="22"/>
                <w:szCs w:val="22"/>
              </w:rPr>
              <w:t>1</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预防医学</w:t>
            </w:r>
          </w:p>
        </w:tc>
        <w:tc>
          <w:tcPr>
            <w:tcW w:w="4252" w:type="dxa"/>
            <w:vMerge/>
            <w:tcBorders>
              <w:left w:val="nil"/>
              <w:bottom w:val="single" w:sz="4" w:space="0" w:color="auto"/>
              <w:right w:val="single" w:sz="4" w:space="0" w:color="auto"/>
            </w:tcBorders>
            <w:vAlign w:val="center"/>
          </w:tcPr>
          <w:p/>
        </w:tc>
        <w:tc>
          <w:tcPr>
            <w:tcW w:w="851" w:type="dxa"/>
            <w:vMerge/>
            <w:tcBorders>
              <w:left w:val="single" w:sz="4" w:space="0" w:color="auto"/>
              <w:right w:val="single" w:sz="4" w:space="0" w:color="auto"/>
            </w:tcBorders>
          </w:tcPr>
          <w:p/>
        </w:tc>
      </w:tr>
      <w:tr>
        <w:trPr>
          <w:trHeight w:val="822"/>
        </w:trPr>
        <w:tc>
          <w:tcPr>
            <w:tcW w:w="1419" w:type="dxa"/>
            <w:vMerge/>
            <w:tcBorders>
              <w:left w:val="single" w:sz="4" w:space="0" w:color="auto"/>
              <w:bottom w:val="single" w:sz="4" w:space="0" w:color="auto"/>
              <w:right w:val="single" w:sz="4" w:space="0" w:color="auto"/>
            </w:tcBorders>
            <w:vAlign w:val="center"/>
          </w:tc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影像科技师</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sz w:val="22"/>
                <w:szCs w:val="22"/>
              </w:rPr>
            </w:pPr>
            <w:r>
              <w:rPr>
                <w:rFonts w:ascii="仿宋" w:eastAsia="仿宋" w:cs="仿宋" w:hint="eastAsia"/>
                <w:sz w:val="22"/>
                <w:szCs w:val="22"/>
              </w:rPr>
              <w:t>1</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医学影像学、医学影像技术、临床医学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2020年全日制普通高校大专及以上学历应届毕业生或具有初级（士）及以上职称证书或执业（助理）</w:t>
            </w:r>
            <w:r>
              <w:rPr>
                <w:rFonts w:ascii="仿宋" w:eastAsia="仿宋" w:cs="仿宋"/>
              </w:rPr>
              <w:t>医师</w:t>
            </w:r>
            <w:r>
              <w:rPr>
                <w:rFonts w:ascii="仿宋" w:eastAsia="仿宋" w:cs="仿宋" w:hint="eastAsia"/>
              </w:rPr>
              <w:t>资格证书的大专及以上学历的历届生。</w:t>
            </w:r>
          </w:p>
        </w:tc>
        <w:tc>
          <w:tcPr>
            <w:tcW w:w="851" w:type="dxa"/>
            <w:vMerge/>
            <w:tcBorders>
              <w:left w:val="single" w:sz="4" w:space="0" w:color="auto"/>
              <w:bottom w:val="single" w:sz="4" w:space="0" w:color="auto"/>
              <w:right w:val="single" w:sz="4" w:space="0" w:color="auto"/>
            </w:tcBorders>
          </w:tcPr>
          <w:p/>
        </w:tc>
      </w:tr>
      <w:tr>
        <w:trPr>
          <w:trHeight w:val="1552"/>
        </w:trPr>
        <w:tc>
          <w:tcPr>
            <w:tcW w:w="1419" w:type="dxa"/>
            <w:vMerge w:val="restart"/>
            <w:tcBorders>
              <w:top w:val="single" w:sz="4" w:space="0" w:color="auto"/>
              <w:left w:val="single" w:sz="4" w:space="0" w:color="auto"/>
              <w:right w:val="single" w:sz="4" w:space="0" w:color="auto"/>
            </w:tcBorders>
            <w:vAlign w:val="center"/>
          </w:tcPr>
          <w:p>
            <w:pPr>
              <w:jc w:val="center"/>
              <w:rPr>
                <w:rFonts w:ascii="仿宋" w:eastAsia="仿宋" w:cs="仿宋"/>
                <w:sz w:val="22"/>
              </w:rPr>
            </w:pPr>
            <w:r>
              <w:rPr>
                <w:rFonts w:ascii="仿宋" w:eastAsia="仿宋" w:cs="仿宋" w:hint="eastAsia"/>
              </w:rPr>
              <w:t>鄞州人民医院医共体瞻岐分院</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影像科技师</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sz w:val="22"/>
                <w:szCs w:val="22"/>
              </w:rPr>
            </w:pPr>
            <w:r>
              <w:rPr>
                <w:rFonts w:ascii="仿宋" w:eastAsia="仿宋" w:cs="仿宋" w:hint="eastAsia"/>
                <w:sz w:val="22"/>
                <w:szCs w:val="22"/>
              </w:rPr>
              <w:t>1</w:t>
            </w:r>
          </w:p>
        </w:tc>
        <w:tc>
          <w:tcPr>
            <w:tcW w:w="1417"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医学影像学、医学影像技术</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大专及以上学历，具有初级（士）及以上职称证书或执业（助理）医师资格证书。</w:t>
            </w:r>
          </w:p>
        </w:tc>
        <w:tc>
          <w:tcPr>
            <w:tcW w:w="851" w:type="dxa"/>
            <w:vMerge w:val="restart"/>
            <w:tcBorders>
              <w:top w:val="single" w:sz="4" w:space="0" w:color="auto"/>
              <w:left w:val="single" w:sz="4" w:space="0" w:color="auto"/>
              <w:right w:val="single" w:sz="4" w:space="0" w:color="auto"/>
            </w:tcBorders>
            <w:vAlign w:val="center"/>
          </w:tcPr>
          <w:p>
            <w:pPr>
              <w:jc w:val="center"/>
              <w:rPr>
                <w:rFonts w:ascii="仿宋" w:eastAsia="仿宋"/>
                <w:sz w:val="22"/>
                <w:szCs w:val="22"/>
              </w:rPr>
            </w:pPr>
            <w:r>
              <w:rPr>
                <w:rFonts w:ascii="仿宋" w:eastAsia="仿宋" w:cs="仿宋" w:hint="eastAsia"/>
              </w:rPr>
              <w:t>生源或户籍不限</w:t>
            </w:r>
          </w:p>
        </w:tc>
      </w:tr>
      <w:tr>
        <w:trPr>
          <w:trHeight w:val="691"/>
        </w:trPr>
        <w:tc>
          <w:tcPr>
            <w:tcW w:w="1419" w:type="dxa"/>
            <w:vMerge/>
            <w:tcBorders>
              <w:left w:val="single" w:sz="4" w:space="0" w:color="auto"/>
              <w:bottom w:val="single" w:sz="4" w:space="0" w:color="auto"/>
              <w:right w:val="single" w:sz="4" w:space="0" w:color="auto"/>
            </w:tcBorders>
            <w:vAlign w:val="center"/>
          </w:tc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护士</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sz w:val="22"/>
                <w:szCs w:val="22"/>
              </w:rPr>
            </w:pPr>
            <w:r>
              <w:rPr>
                <w:rFonts w:ascii="仿宋" w:eastAsia="仿宋" w:cs="仿宋" w:hint="eastAsia"/>
                <w:sz w:val="22"/>
                <w:szCs w:val="22"/>
              </w:rPr>
              <w:t>1</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sz w:val="22"/>
                <w:szCs w:val="22"/>
              </w:rPr>
            </w:pPr>
            <w:r>
              <w:rPr>
                <w:rFonts w:ascii="仿宋" w:eastAsia="仿宋" w:cs="仿宋" w:hint="eastAsia"/>
              </w:rPr>
              <w:t>护理、护理学</w:t>
            </w:r>
          </w:p>
        </w:tc>
        <w:tc>
          <w:tcPr>
            <w:tcW w:w="4252" w:type="dxa"/>
            <w:tcBorders>
              <w:top w:val="single" w:sz="4" w:space="0" w:color="auto"/>
              <w:left w:val="nil"/>
              <w:bottom w:val="single" w:sz="4" w:space="0" w:color="auto"/>
              <w:right w:val="single" w:sz="4" w:space="0" w:color="auto"/>
            </w:tcBorders>
            <w:vAlign w:val="center"/>
          </w:tcPr>
          <w:p>
            <w:pPr>
              <w:jc w:val="center"/>
              <w:rPr>
                <w:rFonts w:ascii="仿宋" w:eastAsia="仿宋" w:cs="宋体"/>
                <w:sz w:val="22"/>
                <w:szCs w:val="22"/>
              </w:rPr>
            </w:pPr>
            <w:r>
              <w:rPr>
                <w:rFonts w:ascii="仿宋" w:eastAsia="仿宋" w:cs="仿宋" w:hint="eastAsia"/>
              </w:rPr>
              <w:t>大</w:t>
            </w:r>
            <w:r>
              <w:rPr>
                <w:rFonts w:ascii="仿宋" w:eastAsia="仿宋" w:cs="仿宋" w:hint="eastAsia"/>
              </w:rPr>
              <w:t>专及以上学历，具有护士执业</w:t>
            </w:r>
            <w:r>
              <w:rPr>
                <w:rFonts w:ascii="仿宋" w:eastAsia="仿宋" w:cs="仿宋" w:hint="eastAsia"/>
              </w:rPr>
              <w:t>资格证书。</w:t>
            </w:r>
          </w:p>
        </w:tc>
        <w:tc>
          <w:tcPr>
            <w:tcW w:w="851" w:type="dxa"/>
            <w:vMerge/>
            <w:tcBorders>
              <w:left w:val="single" w:sz="4" w:space="0" w:color="auto"/>
              <w:bottom w:val="single" w:sz="4" w:space="0" w:color="auto"/>
              <w:right w:val="single" w:sz="4" w:space="0" w:color="auto"/>
            </w:tcBorders>
          </w:tcPr>
          <w:p/>
        </w:tc>
      </w:tr>
      <w:tr>
        <w:trPr>
          <w:trHeight w:val="510"/>
        </w:trPr>
        <w:tc>
          <w:tcPr>
            <w:tcW w:w="2978"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仿宋"/>
                <w:b/>
                <w:bCs/>
                <w:kern w:val="0"/>
                <w:sz w:val="24"/>
                <w:szCs w:val="24"/>
              </w:rPr>
            </w:pPr>
            <w:r>
              <w:rPr>
                <w:rFonts w:ascii="仿宋" w:eastAsia="仿宋" w:cs="仿宋" w:hint="eastAsia"/>
                <w:b/>
                <w:bCs/>
                <w:kern w:val="0"/>
                <w:sz w:val="24"/>
                <w:szCs w:val="24"/>
              </w:rPr>
              <w:t>小计</w:t>
            </w:r>
          </w:p>
        </w:tc>
        <w:tc>
          <w:tcPr>
            <w:tcW w:w="7087" w:type="dxa"/>
            <w:gridSpan w:val="4"/>
            <w:tcBorders>
              <w:top w:val="single" w:sz="4" w:space="0" w:color="auto"/>
              <w:left w:val="nil"/>
              <w:bottom w:val="single" w:sz="4" w:space="0" w:color="auto"/>
              <w:right w:val="single" w:sz="4" w:space="0" w:color="000000"/>
            </w:tcBorders>
            <w:vAlign w:val="center"/>
          </w:tcPr>
          <w:p>
            <w:pPr>
              <w:widowControl/>
              <w:jc w:val="center"/>
              <w:rPr>
                <w:rFonts w:ascii="仿宋" w:eastAsia="仿宋" w:cs="仿宋"/>
                <w:b/>
                <w:bCs/>
                <w:kern w:val="0"/>
                <w:sz w:val="24"/>
                <w:szCs w:val="24"/>
              </w:rPr>
            </w:pPr>
            <w:r>
              <w:rPr>
                <w:rFonts w:ascii="仿宋" w:eastAsia="仿宋" w:cs="仿宋" w:hint="eastAsia"/>
                <w:b/>
                <w:bCs/>
                <w:kern w:val="0"/>
                <w:sz w:val="24"/>
                <w:szCs w:val="24"/>
              </w:rPr>
              <w:t>分院18名</w:t>
            </w:r>
          </w:p>
        </w:tc>
      </w:tr>
    </w:tbl>
    <w:p>
      <w:pPr>
        <w:spacing w:line="500" w:lineRule="exact"/>
        <w:jc w:val="left"/>
        <w:rPr>
          <w:rFonts w:ascii="仿宋_GB2312" w:eastAsia="仿宋_GB2312" w:cs="仿宋_GB2312"/>
          <w:sz w:val="32"/>
          <w:szCs w:val="28"/>
        </w:rPr>
      </w:pPr>
      <w:r>
        <w:rPr>
          <w:rFonts w:ascii="仿宋_GB2312" w:eastAsia="仿宋_GB2312" w:cs="仿宋_GB2312"/>
          <w:b/>
          <w:bCs/>
          <w:sz w:val="32"/>
          <w:szCs w:val="28"/>
        </w:rPr>
        <w:br w:type="page"/>
        <w:t>2</w:t>
      </w:r>
      <w:r>
        <w:rPr>
          <w:rFonts w:ascii="仿宋_GB2312" w:eastAsia="仿宋_GB2312" w:cs="仿宋_GB2312" w:hint="eastAsia"/>
          <w:b/>
          <w:bCs/>
          <w:sz w:val="32"/>
          <w:szCs w:val="28"/>
        </w:rPr>
        <w:t>、鄞州区</w:t>
      </w:r>
      <w:r>
        <w:rPr>
          <w:rFonts w:ascii="仿宋_GB2312" w:eastAsia="仿宋_GB2312" w:cs="仿宋_GB2312"/>
          <w:b/>
          <w:bCs/>
          <w:sz w:val="32"/>
          <w:szCs w:val="28"/>
        </w:rPr>
        <w:t>第</w:t>
      </w:r>
      <w:r>
        <w:rPr>
          <w:rFonts w:ascii="仿宋_GB2312" w:eastAsia="仿宋_GB2312" w:cs="仿宋_GB2312" w:hint="eastAsia"/>
          <w:b/>
          <w:bCs/>
          <w:sz w:val="32"/>
          <w:szCs w:val="28"/>
        </w:rPr>
        <w:t>二医院</w:t>
      </w:r>
      <w:r>
        <w:rPr>
          <w:rFonts w:ascii="仿宋_GB2312" w:eastAsia="仿宋_GB2312" w:cs="仿宋_GB2312"/>
          <w:b/>
          <w:bCs/>
          <w:sz w:val="32"/>
          <w:szCs w:val="28"/>
        </w:rPr>
        <w:t>医共体</w:t>
      </w:r>
      <w:r>
        <w:rPr>
          <w:rFonts w:ascii="仿宋_GB2312" w:eastAsia="仿宋_GB2312" w:cs="仿宋_GB2312" w:hint="eastAsia"/>
          <w:sz w:val="32"/>
          <w:szCs w:val="28"/>
        </w:rPr>
        <w:t>报名地点、联系人、联系电话：鄞州第二医院</w:t>
      </w:r>
      <w:r>
        <w:rPr>
          <w:rFonts w:ascii="仿宋_GB2312" w:eastAsia="仿宋_GB2312" w:cs="仿宋_GB2312"/>
          <w:sz w:val="32"/>
          <w:szCs w:val="28"/>
        </w:rPr>
        <w:t>6</w:t>
      </w:r>
      <w:r>
        <w:rPr>
          <w:rFonts w:ascii="仿宋_GB2312" w:eastAsia="仿宋_GB2312" w:cs="仿宋_GB2312" w:hint="eastAsia"/>
          <w:sz w:val="32"/>
          <w:szCs w:val="28"/>
        </w:rPr>
        <w:t>号楼裙楼六楼人力资源部（鄞州中心区前河北路</w:t>
      </w:r>
      <w:r>
        <w:rPr>
          <w:rFonts w:ascii="仿宋_GB2312" w:eastAsia="仿宋_GB2312" w:cs="仿宋_GB2312"/>
          <w:sz w:val="32"/>
          <w:szCs w:val="28"/>
        </w:rPr>
        <w:t>998</w:t>
      </w:r>
      <w:r>
        <w:rPr>
          <w:rFonts w:ascii="仿宋_GB2312" w:eastAsia="仿宋_GB2312" w:cs="仿宋_GB2312" w:hint="eastAsia"/>
          <w:sz w:val="32"/>
          <w:szCs w:val="28"/>
        </w:rPr>
        <w:t>号），许老师，</w:t>
      </w:r>
      <w:r>
        <w:rPr>
          <w:rFonts w:ascii="仿宋_GB2312" w:eastAsia="仿宋_GB2312" w:cs="仿宋_GB2312"/>
          <w:sz w:val="32"/>
          <w:szCs w:val="28"/>
        </w:rPr>
        <w:t>0574-55662912  Email</w:t>
      </w:r>
      <w:r>
        <w:rPr>
          <w:rFonts w:ascii="仿宋_GB2312" w:eastAsia="仿宋_GB2312" w:cs="仿宋_GB2312" w:hint="eastAsia"/>
          <w:sz w:val="32"/>
          <w:szCs w:val="28"/>
        </w:rPr>
        <w:t>：</w:t>
      </w:r>
      <w:r>
        <w:rPr>
          <w:rStyle w:val="18"/>
          <w:rFonts w:ascii="仿宋_GB2312" w:eastAsia="仿宋_GB2312" w:cs="仿宋_GB2312"/>
          <w:color w:val="auto"/>
          <w:sz w:val="32"/>
          <w:szCs w:val="28"/>
        </w:rPr>
        <w:fldChar w:fldCharType="begin"/>
      </w:r>
      <w:r>
        <w:instrText>HYPERLINK "mailto:xyhlx1998@163.com"</w:instrText>
      </w:r>
      <w:r>
        <w:rPr>
          <w:rStyle w:val="18"/>
          <w:rFonts w:ascii="仿宋_GB2312" w:eastAsia="仿宋_GB2312" w:cs="仿宋_GB2312"/>
          <w:color w:val="auto"/>
          <w:sz w:val="32"/>
          <w:szCs w:val="28"/>
        </w:rPr>
        <w:fldChar w:fldCharType="separate"/>
      </w:r>
      <w:r>
        <w:rPr>
          <w:rStyle w:val="18"/>
          <w:rFonts w:ascii="仿宋_GB2312" w:eastAsia="仿宋_GB2312" w:cs="仿宋_GB2312"/>
          <w:color w:val="auto"/>
          <w:sz w:val="32"/>
          <w:szCs w:val="28"/>
        </w:rPr>
        <w:t>xyhlx1998@163.com</w:t>
      </w:r>
      <w:r>
        <w:rPr>
          <w:rStyle w:val="18"/>
          <w:rFonts w:ascii="仿宋_GB2312" w:eastAsia="仿宋_GB2312" w:cs="仿宋_GB2312"/>
          <w:color w:val="auto"/>
          <w:sz w:val="32"/>
          <w:szCs w:val="28"/>
        </w:rPr>
        <w:fldChar w:fldCharType="end"/>
      </w:r>
    </w:p>
    <w:p>
      <w:pPr>
        <w:spacing w:line="480" w:lineRule="exact"/>
        <w:jc w:val="center"/>
        <w:rPr>
          <w:rFonts w:ascii="仿宋_GB2312" w:eastAsia="仿宋_GB2312" w:cs="仿宋_GB2312"/>
          <w:b/>
          <w:bCs/>
          <w:color w:val="000000"/>
          <w:sz w:val="28"/>
          <w:szCs w:val="28"/>
        </w:rPr>
      </w:pPr>
      <w:r>
        <w:rPr>
          <w:rFonts w:ascii="仿宋_GB2312" w:eastAsia="仿宋_GB2312" w:cs="仿宋_GB2312" w:hint="eastAsia"/>
          <w:b/>
          <w:bCs/>
          <w:color w:val="000000"/>
          <w:sz w:val="28"/>
          <w:szCs w:val="28"/>
        </w:rPr>
        <w:t>招聘计划</w:t>
      </w:r>
    </w:p>
    <w:tbl>
      <w:tblPr>
        <w:jc w:val="left"/>
        <w:tblInd w:w="-714" w:type="dxa"/>
        <w:tblW w:w="9943"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1138"/>
        <w:gridCol w:w="1292"/>
        <w:gridCol w:w="709"/>
        <w:gridCol w:w="1276"/>
        <w:gridCol w:w="4375"/>
        <w:gridCol w:w="1153"/>
      </w:tblGrid>
      <w:tr>
        <w:trPr>
          <w:trHeight w:val="460"/>
        </w:trPr>
        <w:tc>
          <w:tcPr>
            <w:tcW w:w="1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宋体"/>
                <w:b/>
                <w:kern w:val="0"/>
                <w:sz w:val="24"/>
                <w:szCs w:val="24"/>
              </w:rPr>
            </w:pPr>
            <w:r>
              <w:rPr>
                <w:rFonts w:ascii="仿宋" w:eastAsia="仿宋" w:cs="宋体" w:hint="eastAsia"/>
                <w:b/>
                <w:kern w:val="0"/>
                <w:sz w:val="24"/>
                <w:szCs w:val="24"/>
              </w:rPr>
              <w:t>招聘单位</w:t>
            </w:r>
          </w:p>
        </w:tc>
        <w:tc>
          <w:tcPr>
            <w:tcW w:w="12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宋体"/>
                <w:b/>
                <w:sz w:val="24"/>
                <w:szCs w:val="24"/>
              </w:rPr>
            </w:pPr>
            <w:r>
              <w:rPr>
                <w:rFonts w:ascii="仿宋" w:eastAsia="仿宋" w:cs="宋体" w:hint="eastAsia"/>
                <w:b/>
                <w:kern w:val="0"/>
                <w:sz w:val="24"/>
                <w:szCs w:val="24"/>
              </w:rPr>
              <w:t>招聘职位</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宋体"/>
                <w:b/>
                <w:sz w:val="24"/>
                <w:szCs w:val="24"/>
              </w:rPr>
            </w:pPr>
            <w:r>
              <w:rPr>
                <w:rFonts w:ascii="仿宋" w:eastAsia="仿宋" w:cs="宋体" w:hint="eastAsia"/>
                <w:b/>
                <w:kern w:val="0"/>
                <w:sz w:val="24"/>
                <w:szCs w:val="24"/>
              </w:rPr>
              <w:t>指标</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宋体"/>
                <w:b/>
                <w:sz w:val="24"/>
                <w:szCs w:val="24"/>
              </w:rPr>
            </w:pPr>
            <w:r>
              <w:rPr>
                <w:rFonts w:ascii="仿宋" w:eastAsia="仿宋" w:cs="宋体" w:hint="eastAsia"/>
                <w:b/>
                <w:kern w:val="0"/>
                <w:sz w:val="24"/>
                <w:szCs w:val="24"/>
              </w:rPr>
              <w:t>专业</w:t>
            </w:r>
          </w:p>
        </w:tc>
        <w:tc>
          <w:tcPr>
            <w:tcW w:w="437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widowControl/>
              <w:jc w:val="center"/>
              <w:textAlignment w:val="center"/>
              <w:rPr>
                <w:rFonts w:ascii="仿宋" w:eastAsia="仿宋" w:cs="宋体"/>
                <w:b/>
                <w:sz w:val="24"/>
                <w:szCs w:val="24"/>
              </w:rPr>
            </w:pPr>
            <w:r>
              <w:rPr>
                <w:rFonts w:ascii="仿宋" w:eastAsia="仿宋" w:cs="宋体" w:hint="eastAsia"/>
                <w:b/>
                <w:kern w:val="0"/>
                <w:sz w:val="24"/>
                <w:szCs w:val="24"/>
              </w:rPr>
              <w:t>资格条件</w:t>
            </w:r>
          </w:p>
        </w:tc>
        <w:tc>
          <w:tcPr>
            <w:tcW w:w="115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widowControl/>
              <w:jc w:val="center"/>
              <w:textAlignment w:val="center"/>
              <w:rPr>
                <w:rFonts w:ascii="仿宋" w:eastAsia="仿宋" w:cs="宋体"/>
                <w:b/>
                <w:sz w:val="24"/>
                <w:szCs w:val="24"/>
              </w:rPr>
            </w:pPr>
            <w:r>
              <w:rPr>
                <w:rFonts w:ascii="仿宋" w:eastAsia="仿宋" w:cs="宋体" w:hint="eastAsia"/>
                <w:b/>
                <w:sz w:val="24"/>
                <w:szCs w:val="24"/>
              </w:rPr>
              <w:t>范围</w:t>
            </w:r>
          </w:p>
        </w:tc>
      </w:tr>
      <w:tr>
        <w:trPr>
          <w:trHeight w:val="300"/>
        </w:trPr>
        <w:tc>
          <w:tcPr>
            <w:tcW w:w="113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鄞州区第二医院医共体总院</w:t>
            </w:r>
          </w:p>
        </w:tc>
        <w:tc>
          <w:tcPr>
            <w:tcW w:w="129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jc w:val="left"/>
              <w:textAlignment w:val="center"/>
              <w:rPr>
                <w:rFonts w:ascii="仿宋" w:eastAsia="仿宋" w:cs="仿宋"/>
              </w:rPr>
            </w:pPr>
            <w:r>
              <w:rPr>
                <w:rFonts w:ascii="仿宋" w:eastAsia="仿宋" w:cs="仿宋" w:hint="eastAsia"/>
              </w:rPr>
              <w:t>功能检查科医生（1）</w:t>
            </w: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jc w:val="center"/>
              <w:textAlignment w:val="center"/>
              <w:rPr>
                <w:rFonts w:ascii="仿宋" w:eastAsia="仿宋" w:cs="仿宋"/>
              </w:rPr>
            </w:pPr>
            <w:r>
              <w:rPr>
                <w:rFonts w:ascii="仿宋" w:eastAsia="仿宋" w:cs="仿宋" w:hint="eastAsia"/>
              </w:rPr>
              <w:t>1</w:t>
            </w:r>
          </w:p>
        </w:tc>
        <w:tc>
          <w:tcPr>
            <w:tcW w:w="127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jc w:val="left"/>
              <w:textAlignment w:val="center"/>
              <w:rPr>
                <w:rFonts w:ascii="仿宋" w:eastAsia="仿宋" w:cs="仿宋"/>
              </w:rPr>
            </w:pPr>
            <w:r>
              <w:rPr>
                <w:rFonts w:ascii="仿宋" w:eastAsia="仿宋" w:cs="仿宋" w:hint="eastAsia"/>
              </w:rPr>
              <w:t>临床医学</w:t>
            </w:r>
          </w:p>
        </w:tc>
        <w:tc>
          <w:tcPr>
            <w:tcW w:w="437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jc w:val="left"/>
              <w:textAlignment w:val="center"/>
              <w:rPr>
                <w:rFonts w:ascii="仿宋" w:eastAsia="仿宋" w:cs="仿宋"/>
              </w:rPr>
            </w:pPr>
            <w:r>
              <w:rPr>
                <w:rFonts w:ascii="仿宋" w:eastAsia="仿宋" w:cs="仿宋" w:hint="eastAsia"/>
              </w:rPr>
              <w:t>2020年全日制普通高校本科及以上应届毕业生。</w:t>
            </w:r>
          </w:p>
        </w:tc>
        <w:tc>
          <w:tcPr>
            <w:tcW w:w="1153"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pPr>
              <w:widowControl/>
              <w:jc w:val="left"/>
              <w:textAlignment w:val="center"/>
              <w:rPr>
                <w:rFonts w:ascii="仿宋" w:eastAsia="仿宋" w:cs="仿宋"/>
              </w:rPr>
            </w:pPr>
            <w:r>
              <w:rPr>
                <w:rFonts w:ascii="仿宋" w:eastAsia="仿宋" w:cs="仿宋" w:hint="eastAsia"/>
              </w:rPr>
              <w:t>浙江省生源或户籍</w:t>
            </w:r>
          </w:p>
        </w:tc>
      </w:tr>
      <w:tr>
        <w:trPr>
          <w:trHeight w:val="650"/>
        </w:trPr>
        <w:tc>
          <w:tcPr>
            <w:tcW w:w="1138" w:type="dxa"/>
            <w:vMerge/>
            <w:tcBorders>
              <w:top w:val="single" w:sz="4" w:space="0" w:color="000000"/>
              <w:left w:val="single" w:sz="4" w:space="0" w:color="000000"/>
              <w:right w:val="single" w:sz="4" w:space="0" w:color="000000"/>
            </w:tcBorders>
            <w:tcMar>
              <w:top w:w="15" w:type="dxa"/>
              <w:left w:w="15" w:type="dxa"/>
              <w:right w:w="15" w:type="dxa"/>
            </w:tcMar>
            <w:vAlign w:val="center"/>
          </w:tcPr>
          <w:p/>
        </w:tc>
        <w:tc>
          <w:tcPr>
            <w:tcW w:w="12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textAlignment w:val="center"/>
              <w:rPr>
                <w:rFonts w:ascii="仿宋" w:eastAsia="仿宋" w:cs="仿宋"/>
              </w:rPr>
            </w:pPr>
            <w:r>
              <w:rPr>
                <w:rFonts w:ascii="仿宋" w:eastAsia="仿宋" w:cs="仿宋" w:hint="eastAsia"/>
              </w:rPr>
              <w:t>功能检查科医生（2）</w:t>
            </w:r>
          </w:p>
        </w:tc>
        <w:tc>
          <w:tcPr>
            <w:tcW w:w="709"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textAlignment w:val="center"/>
              <w:rPr>
                <w:rFonts w:ascii="仿宋" w:eastAsia="仿宋" w:cs="仿宋"/>
              </w:rPr>
            </w:pPr>
            <w:r>
              <w:rPr>
                <w:rFonts w:ascii="仿宋" w:eastAsia="仿宋" w:cs="仿宋" w:hint="eastAsia"/>
              </w:rPr>
              <w:t>1</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textAlignment w:val="center"/>
              <w:rPr>
                <w:rFonts w:ascii="仿宋" w:eastAsia="仿宋" w:cs="仿宋"/>
              </w:rPr>
            </w:pPr>
            <w:r>
              <w:rPr>
                <w:rFonts w:ascii="仿宋" w:eastAsia="仿宋" w:cs="仿宋" w:hint="eastAsia"/>
              </w:rPr>
              <w:t>临床医学</w:t>
            </w:r>
          </w:p>
        </w:tc>
        <w:tc>
          <w:tcPr>
            <w:tcW w:w="437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本科及以上学历，具有神经内科主治医师及以上职称。</w:t>
            </w:r>
          </w:p>
        </w:tc>
        <w:tc>
          <w:tcPr>
            <w:tcW w:w="1153" w:type="dxa"/>
            <w:vMerge/>
            <w:tcBorders>
              <w:left w:val="single" w:sz="4" w:space="0" w:color="000000"/>
              <w:right w:val="single" w:sz="4" w:space="0" w:color="000000"/>
            </w:tcBorders>
            <w:tcMar>
              <w:top w:w="15" w:type="dxa"/>
              <w:left w:w="15" w:type="dxa"/>
              <w:right w:w="15" w:type="dxa"/>
            </w:tcMar>
            <w:vAlign w:val="center"/>
          </w:tcPr>
          <w:p/>
        </w:tc>
      </w:tr>
      <w:tr>
        <w:trPr>
          <w:trHeight w:val="591"/>
        </w:trPr>
        <w:tc>
          <w:tcPr>
            <w:tcW w:w="1138" w:type="dxa"/>
            <w:vMerge/>
            <w:tcBorders>
              <w:top w:val="single" w:sz="4" w:space="0" w:color="000000"/>
              <w:left w:val="single" w:sz="4" w:space="0" w:color="000000"/>
              <w:right w:val="single" w:sz="4" w:space="0" w:color="000000"/>
            </w:tcBorders>
            <w:tcMar>
              <w:top w:w="15" w:type="dxa"/>
              <w:left w:w="15" w:type="dxa"/>
              <w:right w:w="15" w:type="dxa"/>
            </w:tcMar>
            <w:vAlign w:val="center"/>
          </w:tcPr>
          <w:p/>
        </w:tc>
        <w:tc>
          <w:tcPr>
            <w:tcW w:w="12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儿科医生（1）</w:t>
            </w:r>
          </w:p>
        </w:tc>
        <w:tc>
          <w:tcPr>
            <w:tcW w:w="709"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textAlignment w:val="center"/>
              <w:rPr>
                <w:rFonts w:ascii="仿宋" w:eastAsia="仿宋" w:cs="仿宋"/>
              </w:rPr>
            </w:pPr>
            <w:r>
              <w:rPr>
                <w:rFonts w:ascii="仿宋" w:eastAsia="仿宋" w:cs="仿宋" w:hint="eastAsia"/>
              </w:rPr>
              <w:t>1</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临床医学、儿科学</w:t>
            </w:r>
          </w:p>
        </w:tc>
        <w:tc>
          <w:tcPr>
            <w:tcW w:w="437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2020年全日制普通高校本科及以上应届毕业生。</w:t>
            </w:r>
          </w:p>
        </w:tc>
        <w:tc>
          <w:tcPr>
            <w:tcW w:w="1153" w:type="dxa"/>
            <w:vMerge/>
            <w:tcBorders>
              <w:left w:val="single" w:sz="4" w:space="0" w:color="000000"/>
              <w:right w:val="single" w:sz="4" w:space="0" w:color="000000"/>
            </w:tcBorders>
            <w:tcMar>
              <w:top w:w="15" w:type="dxa"/>
              <w:left w:w="15" w:type="dxa"/>
              <w:right w:w="15" w:type="dxa"/>
            </w:tcMar>
            <w:vAlign w:val="center"/>
          </w:tcPr>
          <w:p/>
        </w:tc>
      </w:tr>
      <w:tr>
        <w:trPr>
          <w:trHeight w:val="1040"/>
        </w:trPr>
        <w:tc>
          <w:tcPr>
            <w:tcW w:w="1138" w:type="dxa"/>
            <w:vMerge/>
            <w:tcBorders>
              <w:top w:val="single" w:sz="4" w:space="0" w:color="000000"/>
              <w:left w:val="single" w:sz="4" w:space="0" w:color="000000"/>
              <w:right w:val="single" w:sz="4" w:space="0" w:color="000000"/>
            </w:tcBorders>
            <w:tcMar>
              <w:top w:w="15" w:type="dxa"/>
              <w:left w:w="15" w:type="dxa"/>
              <w:right w:w="15" w:type="dxa"/>
            </w:tcMar>
            <w:vAlign w:val="center"/>
          </w:tcPr>
          <w:p/>
        </w:tc>
        <w:tc>
          <w:tcPr>
            <w:tcW w:w="12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儿科医生（2）</w:t>
            </w:r>
          </w:p>
        </w:tc>
        <w:tc>
          <w:tcPr>
            <w:tcW w:w="709"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textAlignment w:val="center"/>
              <w:rPr>
                <w:rFonts w:ascii="仿宋" w:eastAsia="仿宋" w:cs="仿宋"/>
              </w:rPr>
            </w:pPr>
            <w:r>
              <w:rPr>
                <w:rFonts w:ascii="仿宋" w:eastAsia="仿宋" w:cs="仿宋" w:hint="eastAsia"/>
              </w:rPr>
              <w:t>1</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临床医学、儿科学</w:t>
            </w:r>
          </w:p>
        </w:tc>
        <w:tc>
          <w:tcPr>
            <w:tcW w:w="437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本科及以上学历，具有儿科学主治医师及以上职称，目前在省内二甲及以上医院工作且满2年及以上。</w:t>
            </w:r>
          </w:p>
        </w:tc>
        <w:tc>
          <w:tcPr>
            <w:tcW w:w="1153" w:type="dxa"/>
            <w:vMerge/>
            <w:tcBorders>
              <w:left w:val="single" w:sz="4" w:space="0" w:color="000000"/>
              <w:right w:val="single" w:sz="4" w:space="0" w:color="000000"/>
            </w:tcBorders>
            <w:tcMar>
              <w:top w:w="15" w:type="dxa"/>
              <w:left w:w="15" w:type="dxa"/>
              <w:right w:w="15" w:type="dxa"/>
            </w:tcMar>
            <w:vAlign w:val="center"/>
          </w:tcPr>
          <w:p/>
        </w:tc>
      </w:tr>
      <w:tr>
        <w:trPr>
          <w:trHeight w:val="427"/>
        </w:trPr>
        <w:tc>
          <w:tcPr>
            <w:tcW w:w="1138" w:type="dxa"/>
            <w:vMerge/>
            <w:tcBorders>
              <w:top w:val="single" w:sz="4" w:space="0" w:color="000000"/>
              <w:left w:val="single" w:sz="4" w:space="0" w:color="000000"/>
              <w:right w:val="single" w:sz="4" w:space="0" w:color="000000"/>
            </w:tcBorders>
            <w:tcMar>
              <w:top w:w="15" w:type="dxa"/>
              <w:left w:w="15" w:type="dxa"/>
              <w:right w:w="15" w:type="dxa"/>
            </w:tcMar>
            <w:vAlign w:val="center"/>
          </w:tcPr>
          <w:p/>
        </w:tc>
        <w:tc>
          <w:tcPr>
            <w:tcW w:w="1292"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麻醉科医生</w:t>
            </w:r>
          </w:p>
        </w:tc>
        <w:tc>
          <w:tcPr>
            <w:tcW w:w="709"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rPr>
                <w:rFonts w:ascii="仿宋" w:eastAsia="仿宋" w:cs="仿宋"/>
              </w:rPr>
            </w:pPr>
            <w:r>
              <w:rPr>
                <w:rFonts w:ascii="仿宋" w:eastAsia="仿宋" w:cs="仿宋" w:hint="eastAsia"/>
              </w:rPr>
              <w:t>1</w:t>
            </w:r>
          </w:p>
        </w:tc>
        <w:tc>
          <w:tcPr>
            <w:tcW w:w="127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pPr>
              <w:jc w:val="left"/>
              <w:rPr>
                <w:rFonts w:ascii="仿宋" w:eastAsia="仿宋" w:cs="仿宋" w:hint="eastAsia"/>
              </w:rPr>
            </w:pPr>
            <w:r>
              <w:rPr>
                <w:rFonts w:ascii="仿宋" w:eastAsia="仿宋" w:cs="仿宋" w:hint="eastAsia"/>
              </w:rPr>
              <w:t>麻醉学、临床医学</w:t>
            </w:r>
          </w:p>
        </w:tc>
        <w:tc>
          <w:tcPr>
            <w:tcW w:w="4375"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本科及以上学历，具有麻醉学主治医师及以上职称。</w:t>
            </w:r>
          </w:p>
        </w:tc>
        <w:tc>
          <w:tcPr>
            <w:tcW w:w="1153" w:type="dxa"/>
            <w:vMerge/>
            <w:tcBorders>
              <w:left w:val="single" w:sz="4" w:space="0" w:color="000000"/>
              <w:bottom w:val="single" w:sz="4" w:space="0" w:color="auto"/>
              <w:right w:val="single" w:sz="4" w:space="0" w:color="000000"/>
            </w:tcBorders>
            <w:tcMar>
              <w:top w:w="15" w:type="dxa"/>
              <w:left w:w="15" w:type="dxa"/>
              <w:right w:w="15" w:type="dxa"/>
            </w:tcMar>
            <w:vAlign w:val="center"/>
          </w:tcPr>
          <w:p/>
        </w:tc>
      </w:tr>
      <w:tr>
        <w:trPr>
          <w:trHeight w:val="394"/>
        </w:trPr>
        <w:tc>
          <w:tcPr>
            <w:tcW w:w="1138" w:type="dxa"/>
            <w:vMerge/>
            <w:tcBorders>
              <w:left w:val="single" w:sz="4" w:space="0" w:color="000000"/>
              <w:right w:val="single" w:sz="4" w:space="0" w:color="000000"/>
            </w:tcBorders>
            <w:tcMar>
              <w:top w:w="15" w:type="dxa"/>
              <w:left w:w="15" w:type="dxa"/>
              <w:right w:w="15" w:type="dxa"/>
            </w:tcMar>
            <w:vAlign w:val="center"/>
          </w:tcPr>
          <w:p/>
        </w:tc>
        <w:tc>
          <w:tcPr>
            <w:tcW w:w="12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超声科医生</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1</w:t>
            </w:r>
          </w:p>
        </w:tc>
        <w:tc>
          <w:tcPr>
            <w:tcW w:w="127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widowControl/>
              <w:jc w:val="left"/>
              <w:textAlignment w:val="center"/>
              <w:rPr>
                <w:rFonts w:ascii="仿宋" w:eastAsia="仿宋" w:cs="仿宋" w:hint="eastAsia"/>
              </w:rPr>
            </w:pPr>
            <w:r>
              <w:rPr>
                <w:rFonts w:ascii="仿宋" w:eastAsia="仿宋" w:cs="仿宋" w:hint="eastAsia"/>
              </w:rPr>
              <w:t>医学影像学、临床医学</w:t>
            </w:r>
          </w:p>
        </w:tc>
        <w:tc>
          <w:tcPr>
            <w:tcW w:w="437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本科及以上学历，具有执业医师资格证书，目前在省内三甲医院工作且满2年及以上。</w:t>
            </w:r>
          </w:p>
        </w:tc>
        <w:tc>
          <w:tcPr>
            <w:tcW w:w="1153"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pPr>
              <w:jc w:val="left"/>
              <w:textAlignment w:val="center"/>
              <w:rPr>
                <w:rFonts w:ascii="仿宋" w:eastAsia="仿宋" w:cs="仿宋"/>
              </w:rPr>
            </w:pPr>
            <w:r>
              <w:rPr>
                <w:rFonts w:ascii="仿宋" w:eastAsia="仿宋" w:cs="仿宋" w:hint="eastAsia"/>
              </w:rPr>
              <w:t>宁波大市生源或户籍</w:t>
            </w:r>
          </w:p>
        </w:tc>
      </w:tr>
      <w:tr>
        <w:trPr>
          <w:trHeight w:val="690"/>
        </w:trPr>
        <w:tc>
          <w:tcPr>
            <w:tcW w:w="1138" w:type="dxa"/>
            <w:vMerge/>
            <w:tcBorders>
              <w:left w:val="single" w:sz="4" w:space="0" w:color="000000"/>
              <w:right w:val="single" w:sz="4" w:space="0" w:color="000000"/>
            </w:tcBorders>
            <w:tcMar>
              <w:top w:w="15" w:type="dxa"/>
              <w:left w:w="15" w:type="dxa"/>
              <w:right w:w="15" w:type="dxa"/>
            </w:tcMar>
            <w:vAlign w:val="center"/>
          </w:tcPr>
          <w:p/>
        </w:tc>
        <w:tc>
          <w:tcPr>
            <w:tcW w:w="129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护士（1）</w:t>
            </w: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3</w:t>
            </w:r>
          </w:p>
        </w:tc>
        <w:tc>
          <w:tcPr>
            <w:tcW w:w="127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widowControl/>
              <w:jc w:val="left"/>
              <w:textAlignment w:val="center"/>
              <w:rPr>
                <w:rFonts w:ascii="仿宋" w:eastAsia="仿宋" w:cs="仿宋"/>
              </w:rPr>
            </w:pPr>
            <w:r>
              <w:rPr>
                <w:rFonts w:ascii="仿宋" w:eastAsia="仿宋" w:cs="仿宋" w:hint="eastAsia"/>
              </w:rPr>
              <w:t>护理、护理学</w:t>
            </w:r>
          </w:p>
        </w:tc>
        <w:tc>
          <w:tcPr>
            <w:tcW w:w="437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widowControl/>
              <w:jc w:val="left"/>
              <w:textAlignment w:val="center"/>
              <w:rPr>
                <w:rFonts w:ascii="仿宋" w:eastAsia="仿宋" w:cs="仿宋"/>
              </w:rPr>
            </w:pPr>
            <w:r>
              <w:rPr>
                <w:rFonts w:ascii="仿宋" w:eastAsia="仿宋" w:cs="仿宋" w:hint="eastAsia"/>
              </w:rPr>
              <w:t>2020年全日制普通高校本科及以上学历应届毕业生。</w:t>
            </w:r>
          </w:p>
        </w:tc>
        <w:tc>
          <w:tcPr>
            <w:tcW w:w="1153" w:type="dxa"/>
            <w:vMerge/>
            <w:tcBorders>
              <w:left w:val="single" w:sz="4" w:space="0" w:color="000000"/>
              <w:right w:val="single" w:sz="4" w:space="0" w:color="000000"/>
            </w:tcBorders>
            <w:tcMar>
              <w:top w:w="15" w:type="dxa"/>
              <w:left w:w="15" w:type="dxa"/>
              <w:right w:w="15" w:type="dxa"/>
            </w:tcMar>
            <w:vAlign w:val="center"/>
          </w:tcPr>
          <w:p/>
        </w:tc>
      </w:tr>
      <w:tr>
        <w:trPr>
          <w:trHeight w:val="569"/>
        </w:trPr>
        <w:tc>
          <w:tcPr>
            <w:tcW w:w="1138" w:type="dxa"/>
            <w:vMerge/>
            <w:tcBorders>
              <w:left w:val="single" w:sz="4" w:space="0" w:color="000000"/>
              <w:right w:val="single" w:sz="4" w:space="0" w:color="000000"/>
            </w:tcBorders>
            <w:tcMar>
              <w:top w:w="15" w:type="dxa"/>
              <w:left w:w="15" w:type="dxa"/>
              <w:right w:w="15" w:type="dxa"/>
            </w:tcMar>
            <w:vAlign w:val="center"/>
          </w:tcPr>
          <w:p/>
        </w:tc>
        <w:tc>
          <w:tcPr>
            <w:tcW w:w="12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护士（2）</w:t>
            </w:r>
          </w:p>
        </w:tc>
        <w:tc>
          <w:tcPr>
            <w:tcW w:w="709"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2</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textAlignment w:val="center"/>
              <w:rPr>
                <w:rFonts w:ascii="仿宋" w:eastAsia="仿宋" w:cs="仿宋"/>
              </w:rPr>
            </w:pPr>
            <w:r>
              <w:rPr>
                <w:rFonts w:ascii="仿宋" w:eastAsia="仿宋" w:cs="仿宋" w:hint="eastAsia"/>
              </w:rPr>
              <w:t>护理、护理学</w:t>
            </w:r>
          </w:p>
        </w:tc>
        <w:tc>
          <w:tcPr>
            <w:tcW w:w="437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本科及以上学历，具有护师及以上职称，目前在省内三级及以上综合性医院工作且满3年及以上。</w:t>
            </w:r>
          </w:p>
        </w:tc>
        <w:tc>
          <w:tcPr>
            <w:tcW w:w="1153" w:type="dxa"/>
            <w:vMerge/>
            <w:tcBorders>
              <w:left w:val="single" w:sz="4" w:space="0" w:color="000000"/>
              <w:right w:val="single" w:sz="4" w:space="0" w:color="000000"/>
            </w:tcBorders>
            <w:tcMar>
              <w:top w:w="15" w:type="dxa"/>
              <w:left w:w="15" w:type="dxa"/>
              <w:right w:w="15" w:type="dxa"/>
            </w:tcMar>
            <w:vAlign w:val="center"/>
          </w:tcPr>
          <w:p/>
        </w:tc>
      </w:tr>
      <w:tr>
        <w:trPr>
          <w:trHeight w:val="330"/>
        </w:trPr>
        <w:tc>
          <w:tcPr>
            <w:tcW w:w="1138" w:type="dxa"/>
            <w:vMerge/>
            <w:tcBorders>
              <w:left w:val="single" w:sz="4" w:space="0" w:color="000000"/>
              <w:bottom w:val="single" w:sz="4" w:space="0" w:color="000000"/>
              <w:right w:val="single" w:sz="4" w:space="0" w:color="000000"/>
            </w:tcBorders>
            <w:tcMar>
              <w:top w:w="15" w:type="dxa"/>
              <w:left w:w="15" w:type="dxa"/>
              <w:right w:w="15" w:type="dxa"/>
            </w:tcMar>
            <w:vAlign w:val="center"/>
          </w:tcPr>
          <w:p/>
        </w:tc>
        <w:tc>
          <w:tcPr>
            <w:tcW w:w="1292" w:type="dxa"/>
            <w:tcBorders>
              <w:top w:val="single" w:sz="4" w:space="0" w:color="auto"/>
              <w:left w:val="single" w:sz="4" w:space="0" w:color="000000"/>
              <w:bottom w:val="single" w:sz="4" w:space="0" w:color="000000"/>
              <w:right w:val="single" w:sz="4" w:space="0" w:color="000000"/>
            </w:tcBorders>
            <w:vAlign w:val="center"/>
          </w:tcPr>
          <w:p>
            <w:pPr>
              <w:jc w:val="center"/>
              <w:textAlignment w:val="center"/>
              <w:rPr>
                <w:rFonts w:ascii="仿宋" w:eastAsia="仿宋" w:cs="仿宋"/>
                <w:b/>
                <w:bCs/>
              </w:rPr>
            </w:pPr>
            <w:r>
              <w:rPr>
                <w:rFonts w:ascii="仿宋" w:eastAsia="仿宋" w:cs="仿宋" w:hint="eastAsia"/>
                <w:b/>
                <w:bCs/>
              </w:rPr>
              <w:t>小计</w:t>
            </w:r>
          </w:p>
        </w:tc>
        <w:tc>
          <w:tcPr>
            <w:tcW w:w="7513" w:type="dxa"/>
            <w:gridSpan w:val="4"/>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rPr>
                <w:rFonts w:ascii="仿宋" w:eastAsia="仿宋" w:cs="仿宋"/>
                <w:b/>
                <w:bCs/>
              </w:rPr>
            </w:pPr>
            <w:r>
              <w:rPr>
                <w:rFonts w:ascii="仿宋" w:eastAsia="仿宋" w:cs="仿宋" w:hint="eastAsia"/>
                <w:b/>
                <w:bCs/>
              </w:rPr>
              <w:t>11名</w:t>
            </w:r>
          </w:p>
        </w:tc>
      </w:tr>
      <w:tr>
        <w:trPr>
          <w:trHeight w:val="642"/>
        </w:trPr>
        <w:tc>
          <w:tcPr>
            <w:tcW w:w="1138"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鄞州区第二医院医共体姜山分院</w:t>
            </w:r>
          </w:p>
        </w:tc>
        <w:tc>
          <w:tcPr>
            <w:tcW w:w="1292" w:type="dxa"/>
            <w:tcBorders>
              <w:top w:val="single" w:sz="4" w:space="0" w:color="000000"/>
              <w:left w:val="single" w:sz="4" w:space="0" w:color="auto"/>
              <w:bottom w:val="single" w:sz="4" w:space="0" w:color="auto"/>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口腔科医生</w:t>
            </w:r>
          </w:p>
        </w:tc>
        <w:tc>
          <w:tcPr>
            <w:tcW w:w="709"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1</w:t>
            </w:r>
          </w:p>
        </w:tc>
        <w:tc>
          <w:tcPr>
            <w:tcW w:w="1276" w:type="dxa"/>
            <w:tcBorders>
              <w:top w:val="single" w:sz="4" w:space="0" w:color="000000"/>
              <w:left w:val="single" w:sz="4" w:space="0" w:color="auto"/>
              <w:bottom w:val="single" w:sz="4" w:space="0" w:color="auto"/>
              <w:right w:val="single" w:sz="4" w:space="0" w:color="auto"/>
            </w:tcBorders>
            <w:tcMar>
              <w:top w:w="15" w:type="dxa"/>
              <w:left w:w="15" w:type="dxa"/>
              <w:right w:w="15" w:type="dxa"/>
            </w:tcMar>
            <w:vAlign w:val="center"/>
          </w:tcPr>
          <w:p>
            <w:pPr>
              <w:widowControl/>
              <w:jc w:val="left"/>
              <w:textAlignment w:val="center"/>
              <w:rPr>
                <w:rFonts w:ascii="仿宋" w:eastAsia="仿宋" w:cs="仿宋"/>
              </w:rPr>
            </w:pPr>
            <w:r>
              <w:rPr>
                <w:rFonts w:ascii="仿宋" w:eastAsia="仿宋" w:cs="仿宋" w:hint="eastAsia"/>
              </w:rPr>
              <w:t>口腔医学</w:t>
            </w:r>
          </w:p>
        </w:tc>
        <w:tc>
          <w:tcPr>
            <w:tcW w:w="4375" w:type="dxa"/>
            <w:tcBorders>
              <w:top w:val="single" w:sz="4" w:space="0" w:color="000000"/>
              <w:left w:val="single" w:sz="4" w:space="0" w:color="auto"/>
              <w:bottom w:val="single" w:sz="4" w:space="0" w:color="auto"/>
              <w:right w:val="single" w:sz="4" w:space="0" w:color="auto"/>
            </w:tcBorders>
            <w:tcMar>
              <w:top w:w="15" w:type="dxa"/>
              <w:left w:w="15" w:type="dxa"/>
              <w:right w:w="15" w:type="dxa"/>
            </w:tcMar>
            <w:vAlign w:val="center"/>
          </w:tcPr>
          <w:p>
            <w:pPr>
              <w:widowControl/>
              <w:jc w:val="left"/>
              <w:textAlignment w:val="center"/>
              <w:rPr>
                <w:rFonts w:ascii="仿宋" w:eastAsia="仿宋" w:cs="仿宋"/>
              </w:rPr>
            </w:pPr>
            <w:r>
              <w:rPr>
                <w:rFonts w:ascii="仿宋" w:eastAsia="仿宋" w:cs="仿宋" w:hint="eastAsia"/>
              </w:rPr>
              <w:t>2020年全日制普通高校本科及以上应届毕业生。</w:t>
            </w:r>
          </w:p>
        </w:tc>
        <w:tc>
          <w:tcPr>
            <w:tcW w:w="1153"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pPr>
              <w:jc w:val="left"/>
              <w:textAlignment w:val="center"/>
              <w:rPr>
                <w:rFonts w:ascii="仿宋" w:eastAsia="仿宋" w:cs="仿宋"/>
              </w:rPr>
            </w:pPr>
            <w:r>
              <w:rPr>
                <w:rFonts w:ascii="仿宋" w:eastAsia="仿宋" w:cs="仿宋" w:hint="eastAsia"/>
              </w:rPr>
              <w:t>浙江省生源或户籍</w:t>
            </w:r>
          </w:p>
        </w:tc>
      </w:tr>
      <w:tr>
        <w:trPr>
          <w:trHeight w:val="851"/>
        </w:trPr>
        <w:tc>
          <w:tcPr>
            <w:tcW w:w="1138" w:type="dxa"/>
            <w:vMerge/>
            <w:tcBorders>
              <w:left w:val="single" w:sz="4" w:space="0" w:color="000000"/>
              <w:right w:val="single" w:sz="4" w:space="0" w:color="auto"/>
            </w:tcBorders>
            <w:tcMar>
              <w:top w:w="15" w:type="dxa"/>
              <w:left w:w="15" w:type="dxa"/>
              <w:right w:w="15" w:type="dxa"/>
            </w:tcMar>
            <w:vAlign w:val="center"/>
          </w:tcPr>
          <w:p/>
        </w:tc>
        <w:tc>
          <w:tcPr>
            <w:tcW w:w="1292" w:type="dxa"/>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儿保医生</w:t>
            </w:r>
          </w:p>
        </w:tc>
        <w:tc>
          <w:tcPr>
            <w:tcW w:w="709"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1</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widowControl/>
              <w:jc w:val="left"/>
              <w:textAlignment w:val="center"/>
              <w:rPr>
                <w:rFonts w:ascii="仿宋" w:eastAsia="仿宋" w:cs="仿宋"/>
              </w:rPr>
            </w:pPr>
            <w:r>
              <w:rPr>
                <w:rFonts w:ascii="仿宋" w:eastAsia="仿宋" w:cs="仿宋" w:hint="eastAsia"/>
              </w:rPr>
              <w:t>临床医学、儿科学</w:t>
            </w:r>
          </w:p>
        </w:tc>
        <w:tc>
          <w:tcPr>
            <w:tcW w:w="437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pPr>
              <w:widowControl/>
              <w:jc w:val="left"/>
              <w:textAlignment w:val="center"/>
              <w:rPr>
                <w:rFonts w:ascii="仿宋" w:eastAsia="仿宋" w:cs="仿宋"/>
              </w:rPr>
            </w:pPr>
            <w:r>
              <w:rPr>
                <w:rFonts w:ascii="仿宋" w:eastAsia="仿宋" w:cs="仿宋" w:hint="eastAsia"/>
              </w:rPr>
              <w:t>本科及以上学历，具有执业医师资格证书和住院医师规范化培训证书。</w:t>
            </w:r>
          </w:p>
        </w:tc>
        <w:tc>
          <w:tcPr>
            <w:tcW w:w="1153" w:type="dxa"/>
            <w:vMerge/>
            <w:tcBorders>
              <w:left w:val="single" w:sz="4" w:space="0" w:color="auto"/>
              <w:bottom w:val="single" w:sz="4" w:space="0" w:color="auto"/>
              <w:right w:val="single" w:sz="4" w:space="0" w:color="000000"/>
            </w:tcBorders>
            <w:tcMar>
              <w:top w:w="15" w:type="dxa"/>
              <w:left w:w="15" w:type="dxa"/>
              <w:right w:w="15" w:type="dxa"/>
            </w:tcMar>
            <w:vAlign w:val="center"/>
          </w:tcPr>
          <w:p/>
        </w:tc>
      </w:tr>
      <w:tr>
        <w:trPr>
          <w:trHeight w:val="955"/>
        </w:trPr>
        <w:tc>
          <w:tcPr>
            <w:tcW w:w="1138" w:type="dxa"/>
            <w:vMerge/>
            <w:tcBorders>
              <w:left w:val="single" w:sz="4" w:space="0" w:color="000000"/>
              <w:bottom w:val="single" w:sz="4" w:space="0" w:color="000000"/>
              <w:right w:val="single" w:sz="4" w:space="0" w:color="auto"/>
            </w:tcBorders>
            <w:tcMar>
              <w:top w:w="15" w:type="dxa"/>
              <w:left w:w="15" w:type="dxa"/>
              <w:right w:w="15" w:type="dxa"/>
            </w:tcMar>
            <w:vAlign w:val="center"/>
          </w:tcPr>
          <w:p/>
        </w:tc>
        <w:tc>
          <w:tcPr>
            <w:tcW w:w="1292" w:type="dxa"/>
            <w:tcBorders>
              <w:top w:val="single" w:sz="4" w:space="0" w:color="auto"/>
              <w:left w:val="single" w:sz="4" w:space="0" w:color="auto"/>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服务站医生</w:t>
            </w:r>
          </w:p>
        </w:tc>
        <w:tc>
          <w:tcPr>
            <w:tcW w:w="709"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1</w:t>
            </w:r>
          </w:p>
        </w:tc>
        <w:tc>
          <w:tcPr>
            <w:tcW w:w="127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临床医学</w:t>
            </w:r>
          </w:p>
        </w:tc>
        <w:tc>
          <w:tcPr>
            <w:tcW w:w="437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widowControl/>
              <w:jc w:val="left"/>
              <w:textAlignment w:val="center"/>
              <w:rPr>
                <w:rFonts w:ascii="仿宋" w:eastAsia="仿宋" w:cs="仿宋"/>
              </w:rPr>
            </w:pPr>
            <w:r>
              <w:rPr>
                <w:rFonts w:ascii="仿宋" w:eastAsia="仿宋" w:cs="仿宋" w:hint="eastAsia"/>
              </w:rPr>
              <w:t>2020年全日制普通高校大专及以上应届毕业生或具有执业（助理）医师资格证书的大专及以上学历的历届生。</w:t>
            </w:r>
          </w:p>
        </w:tc>
        <w:tc>
          <w:tcPr>
            <w:tcW w:w="115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textAlignment w:val="center"/>
              <w:rPr>
                <w:rFonts w:ascii="仿宋" w:eastAsia="仿宋" w:cs="仿宋"/>
              </w:rPr>
            </w:pPr>
            <w:r>
              <w:rPr>
                <w:rFonts w:ascii="仿宋" w:eastAsia="仿宋" w:cs="仿宋" w:hint="eastAsia"/>
              </w:rPr>
              <w:t>生源或户籍不限</w:t>
            </w:r>
          </w:p>
        </w:tc>
      </w:tr>
      <w:tr>
        <w:trPr>
          <w:trHeight w:val="2020"/>
        </w:trPr>
        <w:tc>
          <w:tcPr>
            <w:tcW w:w="113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鄞州区第二医院医共体咸祥分院</w:t>
            </w:r>
          </w:p>
        </w:tc>
        <w:tc>
          <w:tcPr>
            <w:tcW w:w="129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防保科医生</w:t>
            </w: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1</w:t>
            </w:r>
          </w:p>
        </w:tc>
        <w:tc>
          <w:tcPr>
            <w:tcW w:w="127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预防医学</w:t>
            </w:r>
          </w:p>
        </w:tc>
        <w:tc>
          <w:tcPr>
            <w:tcW w:w="437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widowControl/>
              <w:jc w:val="left"/>
              <w:textAlignment w:val="center"/>
              <w:rPr>
                <w:rFonts w:ascii="仿宋" w:eastAsia="仿宋" w:cs="仿宋"/>
              </w:rPr>
            </w:pPr>
            <w:r>
              <w:rPr>
                <w:rFonts w:ascii="仿宋" w:eastAsia="仿宋" w:cs="仿宋" w:hint="eastAsia"/>
              </w:rPr>
              <w:t>2020年全日制普通高校本科及以上学历应届毕业生或具有执业（助理）医师资格证书的本科及以上学历的历届生。</w:t>
            </w:r>
          </w:p>
        </w:tc>
        <w:tc>
          <w:tcPr>
            <w:tcW w:w="115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浙江省生源或户籍</w:t>
            </w:r>
          </w:p>
        </w:tc>
      </w:tr>
      <w:tr>
        <w:trPr>
          <w:trHeight w:val="1935"/>
        </w:trPr>
        <w:tc>
          <w:tcPr>
            <w:tcW w:w="1138"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textAlignment w:val="center"/>
              <w:rPr>
                <w:rFonts w:ascii="仿宋" w:eastAsia="仿宋" w:cs="仿宋"/>
              </w:rPr>
            </w:pPr>
            <w:r>
              <w:rPr>
                <w:rFonts w:ascii="仿宋" w:eastAsia="仿宋" w:cs="仿宋" w:hint="eastAsia"/>
              </w:rPr>
              <w:t>鄞州区第二医院医共体茅山分院</w:t>
            </w:r>
          </w:p>
        </w:tc>
        <w:tc>
          <w:tcPr>
            <w:tcW w:w="12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中医医生</w:t>
            </w:r>
          </w:p>
        </w:tc>
        <w:tc>
          <w:tcPr>
            <w:tcW w:w="709"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textAlignment w:val="center"/>
              <w:rPr>
                <w:rFonts w:ascii="仿宋" w:eastAsia="仿宋" w:cs="仿宋"/>
              </w:rPr>
            </w:pPr>
            <w:r>
              <w:rPr>
                <w:rFonts w:ascii="仿宋" w:eastAsia="仿宋" w:cs="仿宋" w:hint="eastAsia"/>
              </w:rPr>
              <w:t>1</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中医学</w:t>
            </w:r>
          </w:p>
        </w:tc>
        <w:tc>
          <w:tcPr>
            <w:tcW w:w="437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textAlignment w:val="center"/>
              <w:rPr>
                <w:rFonts w:ascii="仿宋" w:eastAsia="仿宋" w:cs="仿宋"/>
              </w:rPr>
            </w:pPr>
            <w:r>
              <w:rPr>
                <w:rFonts w:ascii="仿宋" w:eastAsia="仿宋" w:cs="仿宋" w:hint="eastAsia"/>
              </w:rPr>
              <w:t>本科及以上学历，具有执业医师资格证书。</w:t>
            </w:r>
          </w:p>
        </w:tc>
        <w:tc>
          <w:tcPr>
            <w:tcW w:w="115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宁波大市生源或户籍</w:t>
            </w:r>
          </w:p>
        </w:tc>
      </w:tr>
      <w:tr>
        <w:trPr>
          <w:trHeight w:val="1598"/>
        </w:trPr>
        <w:tc>
          <w:tcPr>
            <w:tcW w:w="1138"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textAlignment w:val="center"/>
              <w:rPr>
                <w:rFonts w:ascii="仿宋" w:eastAsia="仿宋" w:cs="仿宋"/>
              </w:rPr>
            </w:pPr>
            <w:r>
              <w:rPr>
                <w:rFonts w:ascii="仿宋" w:eastAsia="仿宋" w:cs="仿宋" w:hint="eastAsia"/>
              </w:rPr>
              <w:t>鄞州区第二医院医共体潘火分院</w:t>
            </w:r>
          </w:p>
        </w:tc>
        <w:tc>
          <w:tcPr>
            <w:tcW w:w="12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口腔医生</w:t>
            </w:r>
          </w:p>
        </w:tc>
        <w:tc>
          <w:tcPr>
            <w:tcW w:w="709"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textAlignment w:val="center"/>
              <w:rPr>
                <w:rFonts w:ascii="仿宋" w:eastAsia="仿宋" w:cs="仿宋"/>
              </w:rPr>
            </w:pPr>
            <w:r>
              <w:rPr>
                <w:rFonts w:ascii="仿宋" w:eastAsia="仿宋" w:cs="仿宋" w:hint="eastAsia"/>
              </w:rPr>
              <w:t>1</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口腔医学</w:t>
            </w:r>
          </w:p>
        </w:tc>
        <w:tc>
          <w:tcPr>
            <w:tcW w:w="437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2020年全日制普通高校本科及以上学历应届毕业生或具有执业医师资格证书的本科及以上学历的历届生。</w:t>
            </w:r>
          </w:p>
        </w:tc>
        <w:tc>
          <w:tcPr>
            <w:tcW w:w="115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浙江省生源或户籍</w:t>
            </w:r>
          </w:p>
        </w:tc>
      </w:tr>
      <w:tr>
        <w:trPr>
          <w:trHeight w:val="135"/>
        </w:trPr>
        <w:tc>
          <w:tcPr>
            <w:tcW w:w="1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jc w:val="center"/>
              <w:textAlignment w:val="center"/>
              <w:rPr>
                <w:rFonts w:ascii="仿宋" w:eastAsia="仿宋" w:cs="仿宋"/>
              </w:rPr>
            </w:pPr>
            <w:r>
              <w:rPr>
                <w:rFonts w:ascii="仿宋" w:eastAsia="仿宋" w:cs="仿宋" w:hint="eastAsia"/>
              </w:rPr>
              <w:t>鄞州区第二医院医共体中河分院</w:t>
            </w:r>
          </w:p>
        </w:tc>
        <w:tc>
          <w:tcPr>
            <w:tcW w:w="12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jc w:val="center"/>
              <w:rPr>
                <w:rFonts w:ascii="仿宋" w:eastAsia="仿宋" w:cs="仿宋"/>
              </w:rPr>
            </w:pPr>
            <w:r>
              <w:rPr>
                <w:rFonts w:ascii="仿宋" w:eastAsia="仿宋" w:cs="仿宋" w:hint="eastAsia"/>
              </w:rPr>
              <w:t>全科医生</w:t>
            </w: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jc w:val="center"/>
              <w:textAlignment w:val="center"/>
              <w:rPr>
                <w:rFonts w:ascii="仿宋" w:eastAsia="仿宋" w:cs="仿宋"/>
              </w:rPr>
            </w:pPr>
            <w:r>
              <w:rPr>
                <w:rFonts w:ascii="仿宋" w:eastAsia="仿宋" w:cs="仿宋" w:hint="eastAsia"/>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jc w:val="center"/>
              <w:rPr>
                <w:rFonts w:ascii="仿宋" w:eastAsia="仿宋" w:cs="仿宋"/>
              </w:rPr>
            </w:pPr>
            <w:r>
              <w:rPr>
                <w:rFonts w:ascii="仿宋" w:eastAsia="仿宋" w:cs="仿宋" w:hint="eastAsia"/>
              </w:rPr>
              <w:t>临床医学</w:t>
            </w:r>
          </w:p>
        </w:tc>
        <w:tc>
          <w:tcPr>
            <w:tcW w:w="4375" w:type="dxa"/>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pPr>
              <w:jc w:val="left"/>
              <w:rPr>
                <w:rFonts w:ascii="仿宋" w:eastAsia="仿宋" w:cs="仿宋"/>
                <w:color w:val="FF0000"/>
              </w:rPr>
            </w:pPr>
            <w:r>
              <w:rPr>
                <w:rFonts w:ascii="仿宋" w:eastAsia="仿宋" w:cs="仿宋" w:hint="eastAsia"/>
              </w:rPr>
              <w:t>2020年全日制普通高校本科及以上学历应届毕业生或具有执业医师资格证书的本科及以上学历的历届生。</w:t>
            </w:r>
          </w:p>
        </w:tc>
        <w:tc>
          <w:tcPr>
            <w:tcW w:w="1153"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pPr>
              <w:jc w:val="left"/>
              <w:rPr>
                <w:rFonts w:ascii="仿宋" w:eastAsia="仿宋" w:cs="仿宋"/>
                <w:color w:val="FF0000"/>
              </w:rPr>
            </w:pPr>
            <w:r>
              <w:rPr>
                <w:rFonts w:ascii="仿宋" w:eastAsia="仿宋" w:cs="仿宋" w:hint="eastAsia"/>
              </w:rPr>
              <w:t>浙江省生源或户籍</w:t>
            </w:r>
          </w:p>
        </w:tc>
      </w:tr>
      <w:tr>
        <w:trPr>
          <w:trHeight w:val="180"/>
        </w:trPr>
        <w:tc>
          <w:tcPr>
            <w:tcW w:w="1138"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pPr>
              <w:jc w:val="center"/>
              <w:textAlignment w:val="center"/>
              <w:rPr>
                <w:rFonts w:ascii="仿宋" w:eastAsia="仿宋" w:cs="仿宋"/>
              </w:rPr>
            </w:pPr>
            <w:r>
              <w:rPr>
                <w:rFonts w:ascii="仿宋" w:eastAsia="仿宋" w:cs="仿宋" w:hint="eastAsia"/>
              </w:rPr>
              <w:t>鄞州区第二医院医共体下应分院</w:t>
            </w:r>
          </w:p>
        </w:tc>
        <w:tc>
          <w:tcPr>
            <w:tcW w:w="12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超声科医生</w:t>
            </w:r>
          </w:p>
        </w:tc>
        <w:tc>
          <w:tcPr>
            <w:tcW w:w="709"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hint="eastAsia"/>
              </w:rPr>
            </w:pPr>
            <w:r>
              <w:rPr>
                <w:rFonts w:ascii="仿宋" w:eastAsia="仿宋" w:cs="仿宋" w:hint="eastAsia"/>
              </w:rPr>
              <w:t>1</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rPr>
                <w:rFonts w:ascii="仿宋" w:eastAsia="仿宋" w:cs="仿宋" w:hint="eastAsia"/>
              </w:rPr>
            </w:pPr>
            <w:r>
              <w:rPr>
                <w:rFonts w:ascii="仿宋" w:eastAsia="仿宋" w:cs="仿宋" w:hint="eastAsia"/>
              </w:rPr>
              <w:t>医学影像学、临床医学</w:t>
            </w:r>
          </w:p>
        </w:tc>
        <w:tc>
          <w:tcPr>
            <w:tcW w:w="437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hint="eastAsia"/>
              </w:rPr>
            </w:pPr>
            <w:r>
              <w:rPr>
                <w:rFonts w:ascii="仿宋" w:eastAsia="仿宋" w:cs="仿宋" w:hint="eastAsia"/>
              </w:rPr>
              <w:t>本科及以上学历，具有执业医师资格证书和住院医师规范化培训证书，主治医师年龄放宽到40周岁以内，1979年12月3日及以后出生，执业范围为医学影像和放射治疗。</w:t>
            </w:r>
          </w:p>
        </w:tc>
        <w:tc>
          <w:tcPr>
            <w:tcW w:w="1153"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浙江省生源或户籍</w:t>
            </w:r>
          </w:p>
        </w:tc>
      </w:tr>
      <w:tr>
        <w:trPr>
          <w:trHeight w:val="195"/>
        </w:trPr>
        <w:tc>
          <w:tcPr>
            <w:tcW w:w="1138" w:type="dxa"/>
            <w:vMerge/>
            <w:tcBorders>
              <w:left w:val="single" w:sz="4" w:space="0" w:color="000000"/>
              <w:bottom w:val="single" w:sz="4" w:space="0" w:color="auto"/>
              <w:right w:val="single" w:sz="4" w:space="0" w:color="000000"/>
            </w:tcBorders>
            <w:tcMar>
              <w:top w:w="15" w:type="dxa"/>
              <w:left w:w="15" w:type="dxa"/>
              <w:right w:w="15" w:type="dxa"/>
            </w:tcMar>
            <w:vAlign w:val="center"/>
          </w:tcPr>
          <w:p/>
        </w:tc>
        <w:tc>
          <w:tcPr>
            <w:tcW w:w="12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全科医生（外科、皮肤科方向）</w:t>
            </w:r>
          </w:p>
        </w:tc>
        <w:tc>
          <w:tcPr>
            <w:tcW w:w="709"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hint="eastAsia"/>
              </w:rPr>
            </w:pPr>
            <w:r>
              <w:rPr>
                <w:rFonts w:ascii="仿宋" w:eastAsia="仿宋" w:cs="仿宋" w:hint="eastAsia"/>
              </w:rPr>
              <w:t>1</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rPr>
                <w:rFonts w:ascii="仿宋" w:eastAsia="仿宋" w:cs="仿宋" w:hint="eastAsia"/>
              </w:rPr>
            </w:pPr>
            <w:r>
              <w:rPr>
                <w:rFonts w:ascii="仿宋" w:eastAsia="仿宋" w:cs="仿宋" w:hint="eastAsia"/>
              </w:rPr>
              <w:t>临床医学</w:t>
            </w:r>
          </w:p>
        </w:tc>
        <w:tc>
          <w:tcPr>
            <w:tcW w:w="437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hint="eastAsia"/>
              </w:rPr>
            </w:pPr>
            <w:r>
              <w:rPr>
                <w:rFonts w:ascii="仿宋" w:eastAsia="仿宋" w:cs="仿宋" w:hint="eastAsia"/>
              </w:rPr>
              <w:t>2020年全日制普通高校本科及以上学历应届毕业生或具有相应的执业医师及以上资格证书的本科及以上学历的历届生，执业范围为外科（同时注册有全科）。</w:t>
            </w:r>
          </w:p>
        </w:tc>
        <w:tc>
          <w:tcPr>
            <w:tcW w:w="1153" w:type="dxa"/>
            <w:vMerge/>
            <w:tcBorders>
              <w:left w:val="single" w:sz="4" w:space="0" w:color="000000"/>
              <w:bottom w:val="single" w:sz="4" w:space="0" w:color="auto"/>
              <w:right w:val="single" w:sz="4" w:space="0" w:color="000000"/>
            </w:tcBorders>
            <w:tcMar>
              <w:top w:w="15" w:type="dxa"/>
              <w:left w:w="15" w:type="dxa"/>
              <w:right w:w="15" w:type="dxa"/>
            </w:tcMar>
            <w:vAlign w:val="center"/>
          </w:tcPr>
          <w:p/>
        </w:tc>
      </w:tr>
      <w:tr>
        <w:trPr>
          <w:trHeight w:val="120"/>
        </w:trPr>
        <w:tc>
          <w:tcPr>
            <w:tcW w:w="1138"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textAlignment w:val="center"/>
              <w:rPr>
                <w:rFonts w:ascii="仿宋" w:eastAsia="仿宋" w:cs="仿宋"/>
              </w:rPr>
            </w:pPr>
            <w:r>
              <w:rPr>
                <w:rFonts w:ascii="仿宋" w:eastAsia="仿宋" w:cs="仿宋" w:hint="eastAsia"/>
              </w:rPr>
              <w:t>鄞州区第二医院医共体首南分院</w:t>
            </w:r>
          </w:p>
        </w:tc>
        <w:tc>
          <w:tcPr>
            <w:tcW w:w="12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防保科医生</w:t>
            </w:r>
          </w:p>
        </w:tc>
        <w:tc>
          <w:tcPr>
            <w:tcW w:w="709"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textAlignment w:val="center"/>
              <w:rPr>
                <w:rFonts w:ascii="仿宋" w:eastAsia="仿宋" w:cs="仿宋"/>
              </w:rPr>
            </w:pPr>
            <w:r>
              <w:rPr>
                <w:rFonts w:ascii="仿宋" w:eastAsia="仿宋" w:cs="仿宋" w:hint="eastAsia"/>
              </w:rPr>
              <w:t>1</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预防医学</w:t>
            </w:r>
          </w:p>
        </w:tc>
        <w:tc>
          <w:tcPr>
            <w:tcW w:w="437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2020年全日制普通高校本科及以上学历应届毕业生或具有执业医师资格证书的本科及以上学历的历届生。</w:t>
            </w:r>
          </w:p>
        </w:tc>
        <w:tc>
          <w:tcPr>
            <w:tcW w:w="115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生源或户籍不限</w:t>
            </w:r>
          </w:p>
        </w:tc>
      </w:tr>
      <w:tr>
        <w:trPr>
          <w:trHeight w:val="620"/>
        </w:trPr>
        <w:tc>
          <w:tcPr>
            <w:tcW w:w="1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鄞州区第二医院医共体钟公庙分院</w:t>
            </w:r>
          </w:p>
        </w:tc>
        <w:tc>
          <w:tcPr>
            <w:tcW w:w="12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防保科医生</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1</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预防医学</w:t>
            </w:r>
          </w:p>
        </w:tc>
        <w:tc>
          <w:tcPr>
            <w:tcW w:w="43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2020年全日制普通高校本科及以上学历应届毕业生或具有执业医师资格证书的本科及以上学历的历届生。</w:t>
            </w:r>
          </w:p>
        </w:tc>
        <w:tc>
          <w:tcPr>
            <w:tcW w:w="115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textAlignment w:val="center"/>
              <w:rPr>
                <w:rFonts w:ascii="仿宋" w:eastAsia="仿宋" w:cs="仿宋"/>
              </w:rPr>
            </w:pPr>
            <w:r>
              <w:rPr>
                <w:rFonts w:ascii="仿宋" w:eastAsia="仿宋" w:cs="仿宋" w:hint="eastAsia"/>
              </w:rPr>
              <w:t>生源或户籍不限</w:t>
            </w:r>
          </w:p>
        </w:tc>
      </w:tr>
      <w:tr>
        <w:trPr>
          <w:trHeight w:val="620"/>
        </w:trPr>
        <w:tc>
          <w:tcPr>
            <w:tcW w:w="1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鄞州区第二医院医共体塘溪分院</w:t>
            </w:r>
          </w:p>
        </w:tc>
        <w:tc>
          <w:tcPr>
            <w:tcW w:w="12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护士</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1</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护理、护理学</w:t>
            </w:r>
          </w:p>
        </w:tc>
        <w:tc>
          <w:tcPr>
            <w:tcW w:w="43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仿宋" w:eastAsia="仿宋" w:cs="仿宋"/>
              </w:rPr>
            </w:pPr>
            <w:r>
              <w:rPr>
                <w:rFonts w:ascii="仿宋" w:eastAsia="仿宋" w:cs="仿宋" w:hint="eastAsia"/>
              </w:rPr>
              <w:t>2020年全日制普通高校大专及以上学历应届毕业生或具有护士执业资格证书的大专及以上学历的历届生。</w:t>
            </w:r>
          </w:p>
        </w:tc>
        <w:tc>
          <w:tcPr>
            <w:tcW w:w="1153" w:type="dxa"/>
            <w:tcBorders>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仿宋" w:eastAsia="仿宋" w:cs="仿宋"/>
              </w:rPr>
            </w:pPr>
            <w:r>
              <w:rPr>
                <w:rFonts w:ascii="仿宋" w:eastAsia="仿宋" w:cs="仿宋" w:hint="eastAsia"/>
              </w:rPr>
              <w:t>浙江省生源或户籍</w:t>
            </w:r>
          </w:p>
        </w:tc>
      </w:tr>
      <w:tr>
        <w:trPr>
          <w:trHeight w:val="620"/>
        </w:trPr>
        <w:tc>
          <w:tcPr>
            <w:tcW w:w="243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仿宋"/>
                <w:b/>
                <w:bCs/>
              </w:rPr>
            </w:pPr>
            <w:r>
              <w:rPr>
                <w:rFonts w:ascii="仿宋" w:eastAsia="仿宋" w:cs="仿宋" w:hint="eastAsia"/>
                <w:b/>
                <w:bCs/>
              </w:rPr>
              <w:t>小计</w:t>
            </w:r>
          </w:p>
        </w:tc>
        <w:tc>
          <w:tcPr>
            <w:tcW w:w="7513"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仿宋"/>
                <w:b/>
                <w:bCs/>
              </w:rPr>
            </w:pPr>
            <w:r>
              <w:rPr>
                <w:rFonts w:ascii="仿宋" w:eastAsia="仿宋" w:cs="仿宋" w:hint="eastAsia"/>
                <w:b/>
                <w:bCs/>
              </w:rPr>
              <w:t>分院12名</w:t>
            </w:r>
          </w:p>
        </w:tc>
      </w:tr>
    </w:tbl>
    <w:p>
      <w:pPr>
        <w:spacing w:line="400" w:lineRule="exact"/>
      </w:pPr>
    </w:p>
    <w:p>
      <w:pPr>
        <w:spacing w:line="400" w:lineRule="exact"/>
      </w:pPr>
    </w:p>
    <w:p>
      <w:pPr>
        <w:spacing w:line="400" w:lineRule="exact"/>
      </w:pPr>
    </w:p>
    <w:p>
      <w:pPr>
        <w:spacing w:line="400" w:lineRule="exact"/>
      </w:pPr>
    </w:p>
    <w:p>
      <w:pPr>
        <w:widowControl/>
        <w:spacing w:line="500" w:lineRule="exact"/>
        <w:jc w:val="left"/>
        <w:rPr>
          <w:rFonts w:ascii="仿宋_GB2312" w:eastAsia="仿宋_GB2312" w:cs="仿宋_GB2312"/>
          <w:b/>
          <w:bCs/>
          <w:kern w:val="0"/>
          <w:sz w:val="32"/>
          <w:szCs w:val="32"/>
        </w:rPr>
      </w:pPr>
    </w:p>
    <w:p>
      <w:pPr>
        <w:widowControl/>
        <w:spacing w:line="500" w:lineRule="exact"/>
        <w:jc w:val="left"/>
        <w:rPr>
          <w:rFonts w:ascii="仿宋_GB2312" w:eastAsia="仿宋_GB2312" w:cs="仿宋_GB2312"/>
          <w:b/>
          <w:bCs/>
          <w:kern w:val="0"/>
          <w:sz w:val="32"/>
          <w:szCs w:val="32"/>
        </w:rPr>
      </w:pPr>
    </w:p>
    <w:p>
      <w:pPr>
        <w:widowControl/>
        <w:spacing w:line="500" w:lineRule="exact"/>
        <w:jc w:val="left"/>
        <w:rPr>
          <w:rFonts w:ascii="仿宋_GB2312" w:eastAsia="仿宋_GB2312" w:cs="仿宋_GB2312"/>
          <w:b/>
          <w:bCs/>
          <w:kern w:val="0"/>
          <w:sz w:val="32"/>
          <w:szCs w:val="32"/>
        </w:rPr>
      </w:pPr>
    </w:p>
    <w:p>
      <w:pPr>
        <w:widowControl/>
        <w:spacing w:line="500" w:lineRule="exact"/>
        <w:jc w:val="left"/>
        <w:rPr>
          <w:rFonts w:ascii="仿宋_GB2312" w:eastAsia="仿宋_GB2312"/>
          <w:kern w:val="0"/>
          <w:sz w:val="32"/>
          <w:szCs w:val="32"/>
        </w:rPr>
      </w:pPr>
      <w:r>
        <w:rPr>
          <w:rFonts w:ascii="仿宋_GB2312" w:eastAsia="仿宋_GB2312" w:cs="仿宋_GB2312"/>
          <w:b/>
          <w:bCs/>
          <w:kern w:val="0"/>
          <w:sz w:val="32"/>
          <w:szCs w:val="32"/>
        </w:rPr>
        <w:t>3</w:t>
      </w:r>
      <w:r>
        <w:rPr>
          <w:rFonts w:ascii="仿宋_GB2312" w:eastAsia="仿宋_GB2312" w:cs="仿宋_GB2312" w:hint="eastAsia"/>
          <w:b/>
          <w:bCs/>
          <w:kern w:val="0"/>
          <w:sz w:val="32"/>
          <w:szCs w:val="32"/>
        </w:rPr>
        <w:t>、宁波市第六医院</w:t>
      </w:r>
      <w:r>
        <w:rPr>
          <w:rFonts w:ascii="仿宋_GB2312" w:eastAsia="仿宋_GB2312" w:cs="仿宋_GB2312" w:hint="eastAsia"/>
          <w:kern w:val="0"/>
          <w:sz w:val="32"/>
          <w:szCs w:val="32"/>
        </w:rPr>
        <w:t>报名地点、联系人、联系电话：宁波市第六医院门诊部</w:t>
      </w:r>
      <w:r>
        <w:rPr>
          <w:rFonts w:ascii="仿宋_GB2312" w:eastAsia="仿宋_GB2312" w:cs="仿宋_GB2312"/>
          <w:kern w:val="0"/>
          <w:sz w:val="32"/>
          <w:szCs w:val="32"/>
        </w:rPr>
        <w:t>4</w:t>
      </w:r>
      <w:r>
        <w:rPr>
          <w:rFonts w:ascii="仿宋_GB2312" w:eastAsia="仿宋_GB2312" w:cs="仿宋_GB2312" w:hint="eastAsia"/>
          <w:kern w:val="0"/>
          <w:sz w:val="32"/>
          <w:szCs w:val="32"/>
        </w:rPr>
        <w:t>楼人事科（宁波市中山东路</w:t>
      </w:r>
      <w:r>
        <w:rPr>
          <w:rFonts w:ascii="仿宋_GB2312" w:eastAsia="仿宋_GB2312" w:cs="仿宋_GB2312"/>
          <w:kern w:val="0"/>
          <w:sz w:val="32"/>
          <w:szCs w:val="32"/>
        </w:rPr>
        <w:t>1059</w:t>
      </w:r>
      <w:r>
        <w:rPr>
          <w:rFonts w:ascii="仿宋_GB2312" w:eastAsia="仿宋_GB2312" w:cs="仿宋_GB2312" w:hint="eastAsia"/>
          <w:kern w:val="0"/>
          <w:sz w:val="32"/>
          <w:szCs w:val="32"/>
        </w:rPr>
        <w:t>号），柴老师，</w:t>
      </w:r>
      <w:r>
        <w:rPr>
          <w:rFonts w:ascii="仿宋_GB2312" w:eastAsia="仿宋_GB2312" w:cs="仿宋_GB2312"/>
          <w:kern w:val="0"/>
          <w:sz w:val="32"/>
          <w:szCs w:val="32"/>
        </w:rPr>
        <w:t>0574-87996170</w:t>
      </w:r>
      <w:r>
        <w:rPr>
          <w:rFonts w:ascii="仿宋_GB2312" w:eastAsia="仿宋_GB2312"/>
          <w:kern w:val="0"/>
          <w:sz w:val="32"/>
          <w:szCs w:val="32"/>
        </w:rPr>
        <w:t>  </w:t>
      </w:r>
      <w:r>
        <w:rPr>
          <w:rFonts w:ascii="仿宋_GB2312" w:eastAsia="仿宋_GB2312" w:cs="仿宋_GB2312"/>
          <w:kern w:val="0"/>
          <w:sz w:val="32"/>
          <w:szCs w:val="32"/>
        </w:rPr>
        <w:t>Email</w:t>
      </w:r>
      <w:r>
        <w:rPr>
          <w:rFonts w:ascii="仿宋_GB2312" w:eastAsia="仿宋_GB2312" w:cs="仿宋_GB2312" w:hint="eastAsia"/>
          <w:kern w:val="0"/>
          <w:sz w:val="32"/>
          <w:szCs w:val="32"/>
        </w:rPr>
        <w:t>：</w:t>
      </w:r>
      <w:r>
        <w:rPr>
          <w:rStyle w:val="18"/>
          <w:rFonts w:ascii="仿宋_GB2312" w:eastAsia="仿宋_GB2312" w:cs="仿宋_GB2312"/>
          <w:kern w:val="0"/>
          <w:sz w:val="32"/>
          <w:szCs w:val="32"/>
        </w:rPr>
        <w:fldChar w:fldCharType="begin"/>
      </w:r>
      <w:r>
        <w:instrText>HYPERLINK "mailto:nbdlyyrsk@sina.com"</w:instrText>
      </w:r>
      <w:r>
        <w:rPr>
          <w:rStyle w:val="18"/>
          <w:rFonts w:ascii="仿宋_GB2312" w:eastAsia="仿宋_GB2312" w:cs="仿宋_GB2312"/>
          <w:kern w:val="0"/>
          <w:sz w:val="32"/>
          <w:szCs w:val="32"/>
        </w:rPr>
        <w:fldChar w:fldCharType="separate"/>
      </w:r>
      <w:r>
        <w:rPr>
          <w:rStyle w:val="18"/>
          <w:rFonts w:ascii="仿宋_GB2312" w:eastAsia="仿宋_GB2312" w:cs="仿宋_GB2312"/>
          <w:kern w:val="0"/>
          <w:sz w:val="32"/>
          <w:szCs w:val="32"/>
        </w:rPr>
        <w:t>nbdlyyrsk@sina.com</w:t>
      </w:r>
      <w:r>
        <w:rPr>
          <w:rStyle w:val="18"/>
          <w:rFonts w:ascii="仿宋_GB2312" w:eastAsia="仿宋_GB2312" w:cs="仿宋_GB2312"/>
          <w:kern w:val="0"/>
          <w:sz w:val="32"/>
          <w:szCs w:val="32"/>
        </w:rPr>
        <w:fldChar w:fldCharType="end"/>
      </w:r>
      <w:r>
        <w:rPr>
          <w:rFonts w:ascii="仿宋_GB2312" w:eastAsia="仿宋_GB2312" w:cs="仿宋_GB2312" w:hint="eastAsia"/>
          <w:kern w:val="0"/>
          <w:sz w:val="32"/>
          <w:szCs w:val="32"/>
        </w:rPr>
        <w:t>。</w:t>
      </w:r>
    </w:p>
    <w:p>
      <w:pPr>
        <w:spacing w:line="480" w:lineRule="exact"/>
        <w:jc w:val="center"/>
        <w:rPr>
          <w:rFonts w:ascii="仿宋_GB2312" w:eastAsia="仿宋_GB2312" w:cs="仿宋_GB2312"/>
          <w:b/>
          <w:bCs/>
          <w:color w:val="000000"/>
          <w:sz w:val="28"/>
          <w:szCs w:val="28"/>
        </w:rPr>
      </w:pPr>
      <w:r>
        <w:rPr>
          <w:rFonts w:ascii="仿宋_GB2312" w:eastAsia="仿宋_GB2312" w:cs="仿宋_GB2312" w:hint="eastAsia"/>
          <w:b/>
          <w:bCs/>
          <w:color w:val="000000"/>
          <w:sz w:val="28"/>
          <w:szCs w:val="28"/>
        </w:rPr>
        <w:t>招聘计划</w:t>
      </w:r>
    </w:p>
    <w:tbl>
      <w:tblPr>
        <w:jc w:val="left"/>
        <w:tblInd w:w="-299" w:type="dxa"/>
        <w:tblW w:w="9246"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1544"/>
        <w:gridCol w:w="660"/>
        <w:gridCol w:w="1815"/>
        <w:gridCol w:w="3809"/>
        <w:gridCol w:w="1410"/>
        <w:gridCol w:w="8"/>
      </w:tblGrid>
      <w:tr>
        <w:trPr>
          <w:trHeight w:val="375"/>
        </w:trPr>
        <w:tc>
          <w:tcPr>
            <w:tcW w:w="1544" w:type="dxa"/>
            <w:tcBorders>
              <w:top w:val="single" w:sz="4" w:space="0" w:color="000000"/>
              <w:left w:val="single" w:sz="4" w:space="0" w:color="000000"/>
              <w:right w:val="single" w:sz="4" w:space="0" w:color="000000"/>
            </w:tcBorders>
            <w:vAlign w:val="center"/>
          </w:tcPr>
          <w:p>
            <w:pPr>
              <w:widowControl/>
              <w:jc w:val="center"/>
              <w:textAlignment w:val="center"/>
              <w:rPr>
                <w:rFonts w:ascii="仿宋" w:eastAsia="仿宋" w:cs="仿宋"/>
                <w:b/>
                <w:color w:val="000000"/>
              </w:rPr>
            </w:pPr>
            <w:r>
              <w:rPr>
                <w:rFonts w:ascii="仿宋" w:eastAsia="仿宋" w:cs="仿宋" w:hint="eastAsia"/>
                <w:b/>
                <w:color w:val="000000"/>
                <w:kern w:val="0"/>
              </w:rPr>
              <w:t>招聘职位</w:t>
            </w:r>
          </w:p>
        </w:tc>
        <w:tc>
          <w:tcPr>
            <w:tcW w:w="660" w:type="dxa"/>
            <w:tcBorders>
              <w:top w:val="single" w:sz="4" w:space="0" w:color="000000"/>
              <w:right w:val="single" w:sz="4" w:space="0" w:color="000000"/>
            </w:tcBorders>
            <w:vAlign w:val="center"/>
          </w:tcPr>
          <w:p>
            <w:pPr>
              <w:widowControl/>
              <w:jc w:val="center"/>
              <w:textAlignment w:val="center"/>
              <w:rPr>
                <w:rFonts w:ascii="仿宋" w:eastAsia="仿宋" w:cs="仿宋"/>
                <w:b/>
                <w:color w:val="000000"/>
              </w:rPr>
            </w:pPr>
            <w:r>
              <w:rPr>
                <w:rFonts w:ascii="仿宋" w:eastAsia="仿宋" w:cs="仿宋" w:hint="eastAsia"/>
                <w:b/>
                <w:color w:val="000000"/>
                <w:kern w:val="0"/>
              </w:rPr>
              <w:t>指标</w:t>
            </w:r>
          </w:p>
        </w:tc>
        <w:tc>
          <w:tcPr>
            <w:tcW w:w="1815" w:type="dxa"/>
            <w:tcBorders>
              <w:top w:val="single" w:sz="4" w:space="0" w:color="000000"/>
              <w:right w:val="single" w:sz="4" w:space="0" w:color="000000"/>
            </w:tcBorders>
            <w:vAlign w:val="center"/>
          </w:tcPr>
          <w:p>
            <w:pPr>
              <w:widowControl/>
              <w:jc w:val="center"/>
              <w:textAlignment w:val="center"/>
              <w:rPr>
                <w:rFonts w:ascii="仿宋" w:eastAsia="仿宋" w:cs="仿宋"/>
                <w:b/>
                <w:color w:val="000000"/>
              </w:rPr>
            </w:pPr>
            <w:r>
              <w:rPr>
                <w:rFonts w:ascii="仿宋" w:eastAsia="仿宋" w:cs="仿宋" w:hint="eastAsia"/>
                <w:b/>
                <w:color w:val="000000"/>
                <w:kern w:val="0"/>
              </w:rPr>
              <w:t>专业</w:t>
            </w:r>
          </w:p>
        </w:tc>
        <w:tc>
          <w:tcPr>
            <w:tcW w:w="3809" w:type="dxa"/>
            <w:tcBorders>
              <w:top w:val="single" w:sz="4" w:space="0" w:color="000000"/>
              <w:right w:val="single" w:sz="4" w:space="0" w:color="000000"/>
            </w:tcBorders>
            <w:vAlign w:val="center"/>
          </w:tcPr>
          <w:p>
            <w:pPr>
              <w:widowControl/>
              <w:jc w:val="center"/>
              <w:textAlignment w:val="center"/>
              <w:rPr>
                <w:rFonts w:ascii="仿宋" w:eastAsia="仿宋" w:cs="仿宋"/>
                <w:b/>
                <w:color w:val="000000"/>
              </w:rPr>
            </w:pPr>
            <w:r>
              <w:rPr>
                <w:rFonts w:ascii="仿宋" w:eastAsia="仿宋" w:cs="仿宋" w:hint="eastAsia"/>
                <w:b/>
                <w:color w:val="000000"/>
                <w:kern w:val="0"/>
              </w:rPr>
              <w:t>资格条件</w:t>
            </w:r>
          </w:p>
        </w:tc>
        <w:tc>
          <w:tcPr>
            <w:tcW w:w="1418" w:type="dxa"/>
            <w:gridSpan w:val="2"/>
            <w:tcBorders>
              <w:top w:val="single" w:sz="4" w:space="0" w:color="000000"/>
              <w:right w:val="single" w:sz="4" w:space="0" w:color="000000"/>
            </w:tcBorders>
            <w:vAlign w:val="center"/>
          </w:tcPr>
          <w:p>
            <w:pPr>
              <w:widowControl/>
              <w:jc w:val="center"/>
              <w:textAlignment w:val="center"/>
              <w:rPr>
                <w:rFonts w:ascii="仿宋" w:eastAsia="仿宋" w:cs="仿宋"/>
                <w:b/>
                <w:color w:val="000000"/>
              </w:rPr>
            </w:pPr>
            <w:r>
              <w:rPr>
                <w:rFonts w:ascii="仿宋" w:eastAsia="仿宋" w:cs="仿宋" w:hint="eastAsia"/>
                <w:b/>
                <w:color w:val="000000"/>
                <w:kern w:val="0"/>
              </w:rPr>
              <w:t>范围</w:t>
            </w:r>
          </w:p>
        </w:tc>
      </w:tr>
      <w:tr>
        <w:trPr>
          <w:trHeight w:val="613"/>
        </w:trPr>
        <w:tc>
          <w:tcPr>
            <w:tcW w:w="1544" w:type="dxa"/>
            <w:tcBorders>
              <w:top w:val="single" w:sz="4" w:space="0" w:color="000000"/>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麻醉科医生（1）</w:t>
            </w:r>
          </w:p>
        </w:tc>
        <w:tc>
          <w:tcPr>
            <w:tcW w:w="660" w:type="dxa"/>
            <w:tcBorders>
              <w:top w:val="single" w:sz="4" w:space="0" w:color="000000"/>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2</w:t>
            </w:r>
          </w:p>
        </w:tc>
        <w:tc>
          <w:tcPr>
            <w:tcW w:w="1815" w:type="dxa"/>
            <w:vMerge w:val="restart"/>
            <w:tcBorders>
              <w:top w:val="single" w:sz="4" w:space="0" w:color="000000"/>
              <w:left w:val="single" w:sz="4" w:space="0" w:color="000000"/>
              <w:right w:val="single" w:sz="4" w:space="0" w:color="000000"/>
            </w:tcBorders>
            <w:vAlign w:val="center"/>
          </w:tcPr>
          <w:p>
            <w:pPr>
              <w:widowControl/>
              <w:jc w:val="center"/>
              <w:rPr>
                <w:rFonts w:ascii="仿宋" w:eastAsia="仿宋" w:cs="仿宋"/>
              </w:rPr>
            </w:pPr>
            <w:r>
              <w:rPr>
                <w:rFonts w:ascii="仿宋" w:eastAsia="仿宋" w:cs="仿宋" w:hint="eastAsia"/>
              </w:rPr>
              <w:t>麻醉学、临床医学</w:t>
            </w:r>
          </w:p>
          <w:p>
            <w:pPr>
              <w:jc w:val="center"/>
              <w:rPr>
                <w:rFonts w:ascii="仿宋" w:eastAsia="仿宋" w:cs="仿宋"/>
              </w:rPr>
            </w:pPr>
          </w:p>
        </w:tc>
        <w:tc>
          <w:tcPr>
            <w:tcW w:w="3809" w:type="dxa"/>
            <w:tcBorders>
              <w:top w:val="single" w:sz="4" w:space="0" w:color="000000"/>
              <w:left w:val="single" w:sz="4" w:space="0" w:color="000000"/>
              <w:bottom w:val="single" w:sz="4" w:space="0" w:color="auto"/>
              <w:right w:val="single" w:sz="4" w:space="0" w:color="000000"/>
            </w:tcBorders>
            <w:vAlign w:val="center"/>
          </w:tcPr>
          <w:p>
            <w:pPr>
              <w:widowControl/>
              <w:rPr>
                <w:rFonts w:ascii="仿宋" w:eastAsia="仿宋" w:cs="仿宋"/>
              </w:rPr>
            </w:pPr>
            <w:r>
              <w:rPr>
                <w:rFonts w:ascii="仿宋" w:eastAsia="仿宋" w:cs="仿宋" w:hint="eastAsia"/>
              </w:rPr>
              <w:t>2020年全日制普通高校本科及以上学历应届毕业生。</w:t>
            </w:r>
          </w:p>
        </w:tc>
        <w:tc>
          <w:tcPr>
            <w:tcW w:w="1418" w:type="dxa"/>
            <w:gridSpan w:val="2"/>
            <w:vMerge w:val="restart"/>
            <w:tcBorders>
              <w:top w:val="single" w:sz="4" w:space="0" w:color="000000"/>
              <w:left w:val="single" w:sz="4" w:space="0" w:color="000000"/>
              <w:right w:val="single" w:sz="4" w:space="0" w:color="000000"/>
            </w:tcBorders>
            <w:vAlign w:val="center"/>
          </w:tcPr>
          <w:p>
            <w:pPr>
              <w:widowControl/>
              <w:jc w:val="center"/>
              <w:textAlignment w:val="center"/>
              <w:rPr>
                <w:rFonts w:ascii="仿宋" w:eastAsia="仿宋" w:cs="仿宋"/>
                <w:color w:val="000000"/>
                <w:sz w:val="22"/>
                <w:szCs w:val="22"/>
              </w:rPr>
            </w:pPr>
            <w:r>
              <w:rPr>
                <w:rFonts w:ascii="仿宋" w:eastAsia="仿宋" w:cs="仿宋" w:hint="eastAsia"/>
              </w:rPr>
              <w:t>生源或户籍不限</w:t>
            </w:r>
          </w:p>
        </w:tc>
      </w:tr>
      <w:tr>
        <w:trPr>
          <w:trHeight w:val="1237"/>
        </w:trPr>
        <w:tc>
          <w:tcPr>
            <w:tcW w:w="1544" w:type="dxa"/>
            <w:tcBorders>
              <w:top w:val="single" w:sz="4" w:space="0" w:color="auto"/>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麻醉科医生（2）</w:t>
            </w:r>
          </w:p>
        </w:tc>
        <w:tc>
          <w:tcPr>
            <w:tcW w:w="660" w:type="dxa"/>
            <w:tcBorders>
              <w:top w:val="single" w:sz="4" w:space="0" w:color="auto"/>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2</w:t>
            </w:r>
          </w:p>
        </w:tc>
        <w:tc>
          <w:tcPr>
            <w:tcW w:w="1815" w:type="dxa"/>
            <w:vMerge/>
            <w:tcBorders>
              <w:left w:val="single" w:sz="4" w:space="0" w:color="000000"/>
              <w:bottom w:val="single" w:sz="4" w:space="0" w:color="auto"/>
              <w:right w:val="single" w:sz="4" w:space="0" w:color="000000"/>
            </w:tcBorders>
            <w:vAlign w:val="center"/>
          </w:tcPr>
          <w:p/>
        </w:tc>
        <w:tc>
          <w:tcPr>
            <w:tcW w:w="3809" w:type="dxa"/>
            <w:tcBorders>
              <w:top w:val="single" w:sz="4" w:space="0" w:color="auto"/>
              <w:left w:val="single" w:sz="4" w:space="0" w:color="000000"/>
              <w:bottom w:val="single" w:sz="4" w:space="0" w:color="auto"/>
              <w:right w:val="single" w:sz="4" w:space="0" w:color="000000"/>
            </w:tcBorders>
            <w:vAlign w:val="center"/>
          </w:tcPr>
          <w:p>
            <w:pPr>
              <w:widowControl/>
              <w:rPr>
                <w:rFonts w:ascii="仿宋" w:eastAsia="仿宋" w:cs="仿宋"/>
              </w:rPr>
            </w:pPr>
            <w:r>
              <w:rPr>
                <w:rFonts w:ascii="仿宋" w:eastAsia="仿宋" w:cs="仿宋" w:hint="eastAsia"/>
              </w:rPr>
              <w:t>本科及以上学历，具有执业资格证书和住院医师规范化培训合格证书，目前在二级及以上医院从事麻醉工作且满2年及以上。</w:t>
            </w:r>
          </w:p>
        </w:tc>
        <w:tc>
          <w:tcPr>
            <w:tcW w:w="1418" w:type="dxa"/>
            <w:gridSpan w:val="2"/>
            <w:vMerge/>
            <w:tcBorders>
              <w:top w:val="single" w:sz="4" w:space="0" w:color="000000"/>
              <w:left w:val="single" w:sz="4" w:space="0" w:color="000000"/>
              <w:bottom w:val="single" w:sz="4" w:space="0" w:color="auto"/>
              <w:right w:val="single" w:sz="4" w:space="0" w:color="000000"/>
            </w:tcBorders>
            <w:vAlign w:val="center"/>
          </w:tcPr>
          <w:p/>
        </w:tc>
      </w:tr>
      <w:tr>
        <w:trPr>
          <w:trHeight w:val="301"/>
        </w:trPr>
        <w:tc>
          <w:tcPr>
            <w:tcW w:w="1544" w:type="dxa"/>
            <w:tcBorders>
              <w:top w:val="single" w:sz="4" w:space="0" w:color="auto"/>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急诊科医生</w:t>
            </w:r>
          </w:p>
        </w:tc>
        <w:tc>
          <w:tcPr>
            <w:tcW w:w="660" w:type="dxa"/>
            <w:tcBorders>
              <w:top w:val="single" w:sz="4" w:space="0" w:color="auto"/>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1</w:t>
            </w:r>
          </w:p>
        </w:tc>
        <w:tc>
          <w:tcPr>
            <w:tcW w:w="1815" w:type="dxa"/>
            <w:tcBorders>
              <w:top w:val="single" w:sz="4" w:space="0" w:color="auto"/>
              <w:left w:val="single" w:sz="4" w:space="0" w:color="000000"/>
              <w:bottom w:val="single" w:sz="4" w:space="0" w:color="auto"/>
              <w:right w:val="single" w:sz="4" w:space="0" w:color="000000"/>
            </w:tcBorders>
            <w:vAlign w:val="center"/>
          </w:tcPr>
          <w:p>
            <w:pPr>
              <w:widowControl/>
              <w:jc w:val="left"/>
              <w:rPr>
                <w:rFonts w:ascii="仿宋" w:eastAsia="仿宋" w:cs="仿宋"/>
              </w:rPr>
            </w:pPr>
            <w:r>
              <w:rPr>
                <w:rFonts w:ascii="仿宋" w:eastAsia="仿宋" w:cs="仿宋" w:hint="eastAsia"/>
              </w:rPr>
              <w:t>临床医学、急诊医学</w:t>
            </w:r>
          </w:p>
        </w:tc>
        <w:tc>
          <w:tcPr>
            <w:tcW w:w="3809" w:type="dxa"/>
            <w:vMerge w:val="restart"/>
            <w:tcBorders>
              <w:top w:val="single" w:sz="4" w:space="0" w:color="auto"/>
              <w:left w:val="single" w:sz="4" w:space="0" w:color="000000"/>
              <w:right w:val="single" w:sz="4" w:space="0" w:color="000000"/>
            </w:tcBorders>
            <w:vAlign w:val="center"/>
          </w:tcPr>
          <w:p>
            <w:pPr>
              <w:widowControl/>
              <w:jc w:val="left"/>
              <w:rPr>
                <w:rFonts w:ascii="仿宋" w:eastAsia="仿宋" w:cs="仿宋"/>
              </w:rPr>
            </w:pPr>
            <w:r>
              <w:rPr>
                <w:rFonts w:ascii="仿宋" w:eastAsia="仿宋" w:cs="仿宋" w:hint="eastAsia"/>
              </w:rPr>
              <w:t>2020年全日制普通高校本科及以上学历应届毕业生或具有执业医师资格证书和住院医师规范化培训合格证书的本科及以上学历的历届生。</w:t>
            </w:r>
          </w:p>
        </w:tc>
        <w:tc>
          <w:tcPr>
            <w:tcW w:w="1418" w:type="dxa"/>
            <w:gridSpan w:val="2"/>
            <w:vMerge/>
            <w:tcBorders>
              <w:top w:val="single" w:sz="4" w:space="0" w:color="000000"/>
              <w:left w:val="single" w:sz="4" w:space="0" w:color="000000"/>
              <w:bottom w:val="single" w:sz="4" w:space="0" w:color="auto"/>
              <w:right w:val="single" w:sz="4" w:space="0" w:color="000000"/>
            </w:tcBorders>
            <w:vAlign w:val="center"/>
          </w:tcPr>
          <w:p/>
        </w:tc>
      </w:tr>
      <w:tr>
        <w:trPr>
          <w:trHeight w:val="301"/>
        </w:trPr>
        <w:tc>
          <w:tcPr>
            <w:tcW w:w="1544" w:type="dxa"/>
            <w:tcBorders>
              <w:top w:val="single" w:sz="4" w:space="0" w:color="auto"/>
              <w:left w:val="single" w:sz="4" w:space="0" w:color="000000"/>
              <w:bottom w:val="single" w:sz="4" w:space="0" w:color="000000"/>
              <w:right w:val="single" w:sz="4" w:space="0" w:color="000000"/>
            </w:tcBorders>
            <w:vAlign w:val="center"/>
          </w:tcPr>
          <w:p>
            <w:pPr>
              <w:widowControl/>
              <w:jc w:val="center"/>
              <w:rPr>
                <w:rFonts w:ascii="仿宋" w:eastAsia="仿宋" w:cs="仿宋"/>
              </w:rPr>
            </w:pPr>
            <w:r>
              <w:rPr>
                <w:rFonts w:ascii="仿宋" w:eastAsia="仿宋" w:cs="仿宋" w:hint="eastAsia"/>
              </w:rPr>
              <w:t>胸外科医生</w:t>
            </w:r>
          </w:p>
        </w:tc>
        <w:tc>
          <w:tcPr>
            <w:tcW w:w="660" w:type="dxa"/>
            <w:tcBorders>
              <w:top w:val="single" w:sz="4" w:space="0" w:color="auto"/>
              <w:left w:val="single" w:sz="4" w:space="0" w:color="000000"/>
              <w:bottom w:val="single" w:sz="4" w:space="0" w:color="000000"/>
              <w:right w:val="single" w:sz="4" w:space="0" w:color="000000"/>
            </w:tcBorders>
            <w:vAlign w:val="center"/>
          </w:tcPr>
          <w:p>
            <w:pPr>
              <w:widowControl/>
              <w:jc w:val="center"/>
              <w:rPr>
                <w:rFonts w:ascii="仿宋" w:eastAsia="仿宋" w:cs="仿宋"/>
              </w:rPr>
            </w:pPr>
            <w:r>
              <w:rPr>
                <w:rFonts w:ascii="仿宋" w:eastAsia="仿宋" w:cs="仿宋" w:hint="eastAsia"/>
              </w:rPr>
              <w:t>1</w:t>
            </w:r>
          </w:p>
        </w:tc>
        <w:tc>
          <w:tcPr>
            <w:tcW w:w="1815" w:type="dxa"/>
            <w:vMerge w:val="restart"/>
            <w:tcBorders>
              <w:top w:val="single" w:sz="4" w:space="0" w:color="auto"/>
              <w:left w:val="single" w:sz="4" w:space="0" w:color="000000"/>
              <w:right w:val="single" w:sz="4" w:space="0" w:color="000000"/>
            </w:tcBorders>
            <w:vAlign w:val="center"/>
          </w:tcPr>
          <w:p>
            <w:pPr>
              <w:widowControl/>
              <w:jc w:val="left"/>
              <w:rPr>
                <w:rFonts w:ascii="仿宋" w:eastAsia="仿宋" w:cs="仿宋"/>
              </w:rPr>
            </w:pPr>
            <w:r>
              <w:rPr>
                <w:rFonts w:ascii="仿宋" w:eastAsia="仿宋" w:cs="仿宋" w:hint="eastAsia"/>
              </w:rPr>
              <w:t>临床医学、外科学</w:t>
            </w:r>
          </w:p>
        </w:tc>
        <w:tc>
          <w:tcPr>
            <w:tcW w:w="3809" w:type="dxa"/>
            <w:vMerge/>
            <w:tcBorders>
              <w:left w:val="single" w:sz="4" w:space="0" w:color="000000"/>
              <w:right w:val="single" w:sz="4" w:space="0" w:color="000000"/>
            </w:tcBorders>
            <w:vAlign w:val="center"/>
          </w:tcPr>
          <w:p/>
        </w:tc>
        <w:tc>
          <w:tcPr>
            <w:tcW w:w="1418" w:type="dxa"/>
            <w:gridSpan w:val="2"/>
            <w:vMerge/>
            <w:tcBorders>
              <w:top w:val="single" w:sz="4" w:space="0" w:color="000000"/>
              <w:left w:val="single" w:sz="4" w:space="0" w:color="000000"/>
              <w:bottom w:val="single" w:sz="4" w:space="0" w:color="auto"/>
              <w:right w:val="single" w:sz="4" w:space="0" w:color="000000"/>
            </w:tcBorders>
            <w:vAlign w:val="center"/>
          </w:tcPr>
          <w:p/>
        </w:tc>
      </w:tr>
      <w:tr>
        <w:trPr>
          <w:trHeight w:val="301"/>
        </w:trPr>
        <w:tc>
          <w:tcPr>
            <w:tcW w:w="1544" w:type="dxa"/>
            <w:tcBorders>
              <w:top w:val="single" w:sz="4" w:space="0" w:color="000000"/>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神经外科医生</w:t>
            </w:r>
          </w:p>
        </w:tc>
        <w:tc>
          <w:tcPr>
            <w:tcW w:w="660" w:type="dxa"/>
            <w:tcBorders>
              <w:top w:val="single" w:sz="4" w:space="0" w:color="000000"/>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1</w:t>
            </w:r>
          </w:p>
        </w:tc>
        <w:tc>
          <w:tcPr>
            <w:tcW w:w="1815" w:type="dxa"/>
            <w:vMerge/>
            <w:tcBorders>
              <w:left w:val="single" w:sz="4" w:space="0" w:color="000000"/>
              <w:right w:val="single" w:sz="4" w:space="0" w:color="000000"/>
            </w:tcBorders>
            <w:vAlign w:val="center"/>
          </w:tcPr>
          <w:p/>
        </w:tc>
        <w:tc>
          <w:tcPr>
            <w:tcW w:w="3809" w:type="dxa"/>
            <w:vMerge/>
            <w:tcBorders>
              <w:left w:val="single" w:sz="4" w:space="0" w:color="000000"/>
              <w:right w:val="single" w:sz="4" w:space="0" w:color="000000"/>
            </w:tcBorders>
            <w:vAlign w:val="center"/>
          </w:tcPr>
          <w:p/>
        </w:tc>
        <w:tc>
          <w:tcPr>
            <w:tcW w:w="1418" w:type="dxa"/>
            <w:gridSpan w:val="2"/>
            <w:vMerge/>
            <w:tcBorders>
              <w:top w:val="single" w:sz="4" w:space="0" w:color="000000"/>
              <w:left w:val="single" w:sz="4" w:space="0" w:color="000000"/>
              <w:bottom w:val="single" w:sz="4" w:space="0" w:color="auto"/>
              <w:right w:val="single" w:sz="4" w:space="0" w:color="000000"/>
            </w:tcBorders>
            <w:vAlign w:val="center"/>
          </w:tcPr>
          <w:p/>
        </w:tc>
      </w:tr>
      <w:tr>
        <w:trPr>
          <w:trHeight w:val="301"/>
        </w:trPr>
        <w:tc>
          <w:tcPr>
            <w:tcW w:w="1544" w:type="dxa"/>
            <w:tcBorders>
              <w:top w:val="single" w:sz="4" w:space="0" w:color="auto"/>
              <w:left w:val="single" w:sz="4" w:space="0" w:color="000000"/>
              <w:bottom w:val="single" w:sz="4" w:space="0" w:color="000000"/>
              <w:right w:val="single" w:sz="4" w:space="0" w:color="000000"/>
            </w:tcBorders>
            <w:vAlign w:val="center"/>
          </w:tcPr>
          <w:p>
            <w:pPr>
              <w:widowControl/>
              <w:jc w:val="center"/>
              <w:rPr>
                <w:rFonts w:ascii="仿宋" w:eastAsia="仿宋" w:cs="仿宋"/>
              </w:rPr>
            </w:pPr>
            <w:r>
              <w:rPr>
                <w:rFonts w:ascii="仿宋" w:eastAsia="仿宋" w:cs="仿宋" w:hint="eastAsia"/>
              </w:rPr>
              <w:t>普外科医生</w:t>
            </w:r>
          </w:p>
        </w:tc>
        <w:tc>
          <w:tcPr>
            <w:tcW w:w="660" w:type="dxa"/>
            <w:tcBorders>
              <w:top w:val="single" w:sz="4" w:space="0" w:color="auto"/>
              <w:left w:val="single" w:sz="4" w:space="0" w:color="000000"/>
              <w:bottom w:val="single" w:sz="4" w:space="0" w:color="000000"/>
              <w:right w:val="single" w:sz="4" w:space="0" w:color="000000"/>
            </w:tcBorders>
            <w:vAlign w:val="center"/>
          </w:tcPr>
          <w:p>
            <w:pPr>
              <w:widowControl/>
              <w:jc w:val="center"/>
              <w:rPr>
                <w:rFonts w:ascii="仿宋" w:eastAsia="仿宋" w:cs="仿宋"/>
              </w:rPr>
            </w:pPr>
            <w:r>
              <w:rPr>
                <w:rFonts w:ascii="仿宋" w:eastAsia="仿宋" w:cs="仿宋" w:hint="eastAsia"/>
              </w:rPr>
              <w:t>1</w:t>
            </w:r>
          </w:p>
        </w:tc>
        <w:tc>
          <w:tcPr>
            <w:tcW w:w="1815" w:type="dxa"/>
            <w:vMerge/>
            <w:tcBorders>
              <w:left w:val="single" w:sz="4" w:space="0" w:color="000000"/>
              <w:bottom w:val="single" w:sz="4" w:space="0" w:color="000000"/>
              <w:right w:val="single" w:sz="4" w:space="0" w:color="000000"/>
            </w:tcBorders>
            <w:vAlign w:val="center"/>
          </w:tcPr>
          <w:p/>
        </w:tc>
        <w:tc>
          <w:tcPr>
            <w:tcW w:w="3809" w:type="dxa"/>
            <w:vMerge/>
            <w:tcBorders>
              <w:left w:val="single" w:sz="4" w:space="0" w:color="000000"/>
              <w:bottom w:val="single" w:sz="4" w:space="0" w:color="auto"/>
              <w:right w:val="single" w:sz="4" w:space="0" w:color="000000"/>
            </w:tcBorders>
            <w:vAlign w:val="center"/>
          </w:tcPr>
          <w:p/>
        </w:tc>
        <w:tc>
          <w:tcPr>
            <w:tcW w:w="1418" w:type="dxa"/>
            <w:gridSpan w:val="2"/>
            <w:vMerge/>
            <w:tcBorders>
              <w:top w:val="single" w:sz="4" w:space="0" w:color="000000"/>
              <w:left w:val="single" w:sz="4" w:space="0" w:color="000000"/>
              <w:bottom w:val="single" w:sz="4" w:space="0" w:color="auto"/>
              <w:right w:val="single" w:sz="4" w:space="0" w:color="000000"/>
            </w:tcBorders>
            <w:vAlign w:val="center"/>
          </w:tcPr>
          <w:p/>
        </w:tc>
      </w:tr>
      <w:tr>
        <w:trPr>
          <w:trHeight w:val="1549"/>
        </w:trPr>
        <w:tc>
          <w:tcPr>
            <w:tcW w:w="1544" w:type="dxa"/>
            <w:tcBorders>
              <w:top w:val="single" w:sz="4" w:space="0" w:color="000000"/>
              <w:left w:val="single" w:sz="4" w:space="0" w:color="000000"/>
              <w:bottom w:val="single" w:sz="4" w:space="0" w:color="000000"/>
              <w:right w:val="single" w:sz="4" w:space="0" w:color="000000"/>
            </w:tcBorders>
            <w:vAlign w:val="center"/>
          </w:tcPr>
          <w:p>
            <w:pPr>
              <w:widowControl/>
              <w:jc w:val="center"/>
              <w:rPr>
                <w:rFonts w:ascii="仿宋" w:eastAsia="仿宋" w:cs="仿宋"/>
              </w:rPr>
            </w:pPr>
            <w:r>
              <w:rPr>
                <w:rFonts w:ascii="仿宋" w:eastAsia="仿宋" w:cs="仿宋" w:hint="eastAsia"/>
              </w:rPr>
              <w:t>特检科</w:t>
            </w:r>
          </w:p>
          <w:p>
            <w:pPr>
              <w:widowControl/>
              <w:jc w:val="center"/>
              <w:rPr>
                <w:rFonts w:ascii="仿宋" w:eastAsia="仿宋" w:cs="仿宋"/>
              </w:rPr>
            </w:pPr>
            <w:r>
              <w:rPr>
                <w:rFonts w:ascii="仿宋" w:eastAsia="仿宋" w:cs="仿宋" w:hint="eastAsia"/>
              </w:rPr>
              <w:t>（超声医生）</w:t>
            </w:r>
          </w:p>
        </w:tc>
        <w:tc>
          <w:tcPr>
            <w:tcW w:w="660" w:type="dxa"/>
            <w:tcBorders>
              <w:top w:val="single" w:sz="4" w:space="0" w:color="000000"/>
              <w:left w:val="single" w:sz="4" w:space="0" w:color="000000"/>
              <w:bottom w:val="single" w:sz="4" w:space="0" w:color="000000"/>
              <w:right w:val="single" w:sz="4" w:space="0" w:color="000000"/>
            </w:tcBorders>
            <w:vAlign w:val="center"/>
          </w:tcPr>
          <w:p>
            <w:pPr>
              <w:widowControl/>
              <w:jc w:val="center"/>
              <w:rPr>
                <w:rFonts w:ascii="仿宋" w:eastAsia="仿宋" w:cs="仿宋"/>
              </w:rPr>
            </w:pPr>
            <w:r>
              <w:rPr>
                <w:rFonts w:ascii="仿宋" w:eastAsia="仿宋" w:cs="仿宋" w:hint="eastAsia"/>
              </w:rPr>
              <w:t>1</w:t>
            </w:r>
          </w:p>
        </w:tc>
        <w:tc>
          <w:tcPr>
            <w:tcW w:w="1815" w:type="dxa"/>
            <w:tcBorders>
              <w:top w:val="single" w:sz="4" w:space="0" w:color="000000"/>
              <w:left w:val="single" w:sz="4" w:space="0" w:color="000000"/>
              <w:bottom w:val="single" w:sz="4" w:space="0" w:color="000000"/>
              <w:right w:val="single" w:sz="4" w:space="0" w:color="000000"/>
            </w:tcBorders>
            <w:vAlign w:val="center"/>
          </w:tcPr>
          <w:p>
            <w:pPr>
              <w:widowControl/>
              <w:jc w:val="left"/>
              <w:rPr>
                <w:rFonts w:ascii="仿宋" w:eastAsia="仿宋" w:cs="仿宋" w:hint="eastAsia"/>
              </w:rPr>
            </w:pPr>
            <w:r>
              <w:rPr>
                <w:rFonts w:ascii="仿宋" w:eastAsia="仿宋" w:cs="仿宋" w:hint="eastAsia"/>
              </w:rPr>
              <w:t>医学影像学、临床医学</w:t>
            </w:r>
          </w:p>
        </w:tc>
        <w:tc>
          <w:tcPr>
            <w:tcW w:w="3809" w:type="dxa"/>
            <w:tcBorders>
              <w:top w:val="single" w:sz="4" w:space="0" w:color="auto"/>
              <w:left w:val="single" w:sz="4" w:space="0" w:color="000000"/>
              <w:bottom w:val="single" w:sz="4" w:space="0" w:color="auto"/>
              <w:right w:val="single" w:sz="4" w:space="0" w:color="000000"/>
            </w:tcBorders>
            <w:vAlign w:val="center"/>
          </w:tcPr>
          <w:p>
            <w:pPr>
              <w:widowControl/>
              <w:rPr>
                <w:rFonts w:ascii="仿宋" w:eastAsia="仿宋" w:cs="仿宋"/>
              </w:rPr>
            </w:pPr>
            <w:r>
              <w:rPr>
                <w:rFonts w:ascii="仿宋" w:eastAsia="仿宋" w:cs="仿宋" w:hint="eastAsia"/>
              </w:rPr>
              <w:t>2020年全日制普通高校本科及以上学历应届毕业生或具有执业医师资格证书和住院医师规范化培训合格证书，目前在二级及以上医院从事超声工作且满2年及以上的本科及以上学历的历届生。</w:t>
            </w:r>
          </w:p>
        </w:tc>
        <w:tc>
          <w:tcPr>
            <w:tcW w:w="1418" w:type="dxa"/>
            <w:gridSpan w:val="2"/>
            <w:vMerge/>
            <w:tcBorders>
              <w:top w:val="single" w:sz="4" w:space="0" w:color="000000"/>
              <w:left w:val="single" w:sz="4" w:space="0" w:color="000000"/>
              <w:bottom w:val="single" w:sz="4" w:space="0" w:color="auto"/>
              <w:right w:val="single" w:sz="4" w:space="0" w:color="000000"/>
            </w:tcBorders>
            <w:vAlign w:val="center"/>
          </w:tcPr>
          <w:p/>
        </w:tc>
      </w:tr>
      <w:tr>
        <w:trPr>
          <w:trHeight w:val="925"/>
        </w:trPr>
        <w:tc>
          <w:tcPr>
            <w:tcW w:w="1544" w:type="dxa"/>
            <w:tcBorders>
              <w:top w:val="single" w:sz="4" w:space="0" w:color="000000"/>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特检科</w:t>
            </w:r>
          </w:p>
          <w:p>
            <w:pPr>
              <w:widowControl/>
              <w:jc w:val="center"/>
              <w:rPr>
                <w:rFonts w:ascii="仿宋" w:eastAsia="仿宋" w:cs="仿宋"/>
              </w:rPr>
            </w:pPr>
            <w:r>
              <w:rPr>
                <w:rFonts w:ascii="仿宋" w:eastAsia="仿宋" w:cs="仿宋" w:hint="eastAsia"/>
              </w:rPr>
              <w:t>（心电图医生）</w:t>
            </w:r>
          </w:p>
        </w:tc>
        <w:tc>
          <w:tcPr>
            <w:tcW w:w="660" w:type="dxa"/>
            <w:tcBorders>
              <w:top w:val="single" w:sz="4" w:space="0" w:color="000000"/>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1</w:t>
            </w:r>
          </w:p>
        </w:tc>
        <w:tc>
          <w:tcPr>
            <w:tcW w:w="1815" w:type="dxa"/>
            <w:tcBorders>
              <w:top w:val="single" w:sz="4" w:space="0" w:color="000000"/>
              <w:left w:val="single" w:sz="4" w:space="0" w:color="000000"/>
              <w:bottom w:val="single" w:sz="4" w:space="0" w:color="auto"/>
              <w:right w:val="single" w:sz="4" w:space="0" w:color="000000"/>
            </w:tcBorders>
            <w:vAlign w:val="center"/>
          </w:tcPr>
          <w:p>
            <w:pPr>
              <w:widowControl/>
              <w:jc w:val="left"/>
              <w:rPr>
                <w:rFonts w:ascii="仿宋" w:eastAsia="仿宋" w:cs="仿宋" w:hint="eastAsia"/>
              </w:rPr>
            </w:pPr>
            <w:r>
              <w:rPr>
                <w:rFonts w:ascii="仿宋" w:eastAsia="仿宋" w:cs="仿宋" w:hint="eastAsia"/>
              </w:rPr>
              <w:t>医学影像学、临床医学</w:t>
            </w:r>
          </w:p>
        </w:tc>
        <w:tc>
          <w:tcPr>
            <w:tcW w:w="3809" w:type="dxa"/>
            <w:tcBorders>
              <w:top w:val="single" w:sz="4" w:space="0" w:color="auto"/>
              <w:left w:val="single" w:sz="4" w:space="0" w:color="000000"/>
              <w:bottom w:val="single" w:sz="4" w:space="0" w:color="auto"/>
              <w:right w:val="single" w:sz="4" w:space="0" w:color="000000"/>
            </w:tcBorders>
            <w:vAlign w:val="center"/>
          </w:tcPr>
          <w:p>
            <w:pPr>
              <w:widowControl/>
              <w:rPr>
                <w:rFonts w:ascii="仿宋" w:eastAsia="仿宋" w:cs="仿宋"/>
              </w:rPr>
            </w:pPr>
            <w:r>
              <w:rPr>
                <w:rFonts w:ascii="仿宋" w:eastAsia="仿宋" w:cs="仿宋" w:hint="eastAsia"/>
              </w:rPr>
              <w:t>本科及以上学历，具有相应专业中级职称</w:t>
            </w:r>
            <w:r>
              <w:rPr>
                <w:rFonts w:ascii="仿宋" w:eastAsia="仿宋" w:cs="仿宋"/>
              </w:rPr>
              <w:t>，</w:t>
            </w:r>
            <w:r>
              <w:rPr>
                <w:rFonts w:ascii="仿宋" w:eastAsia="仿宋" w:cs="仿宋" w:hint="eastAsia"/>
              </w:rPr>
              <w:t>目前在二甲及以上医院从事心电图工作且满3年及以上。</w:t>
            </w:r>
          </w:p>
        </w:tc>
        <w:tc>
          <w:tcPr>
            <w:tcW w:w="1418" w:type="dxa"/>
            <w:gridSpan w:val="2"/>
            <w:vMerge/>
            <w:tcBorders>
              <w:top w:val="single" w:sz="4" w:space="0" w:color="000000"/>
              <w:left w:val="single" w:sz="4" w:space="0" w:color="000000"/>
              <w:bottom w:val="single" w:sz="4" w:space="0" w:color="auto"/>
              <w:right w:val="single" w:sz="4" w:space="0" w:color="000000"/>
            </w:tcBorders>
            <w:vAlign w:val="center"/>
          </w:tcPr>
          <w:p/>
        </w:tc>
      </w:tr>
      <w:tr>
        <w:trPr>
          <w:trHeight w:val="1549"/>
        </w:trPr>
        <w:tc>
          <w:tcPr>
            <w:tcW w:w="1544" w:type="dxa"/>
            <w:tcBorders>
              <w:top w:val="single" w:sz="4" w:space="0" w:color="auto"/>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 xml:space="preserve">影像科医生  </w:t>
            </w:r>
          </w:p>
        </w:tc>
        <w:tc>
          <w:tcPr>
            <w:tcW w:w="660" w:type="dxa"/>
            <w:tcBorders>
              <w:top w:val="single" w:sz="4" w:space="0" w:color="auto"/>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1</w:t>
            </w:r>
          </w:p>
        </w:tc>
        <w:tc>
          <w:tcPr>
            <w:tcW w:w="1815" w:type="dxa"/>
            <w:tcBorders>
              <w:top w:val="single" w:sz="4" w:space="0" w:color="auto"/>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医学影像学</w:t>
            </w:r>
          </w:p>
        </w:tc>
        <w:tc>
          <w:tcPr>
            <w:tcW w:w="3809" w:type="dxa"/>
            <w:tcBorders>
              <w:top w:val="single" w:sz="4" w:space="0" w:color="auto"/>
              <w:left w:val="single" w:sz="4" w:space="0" w:color="000000"/>
              <w:bottom w:val="single" w:sz="4" w:space="0" w:color="auto"/>
              <w:right w:val="single" w:sz="4" w:space="0" w:color="000000"/>
            </w:tcBorders>
            <w:vAlign w:val="center"/>
          </w:tcPr>
          <w:p>
            <w:pPr>
              <w:widowControl/>
              <w:rPr>
                <w:rFonts w:ascii="仿宋" w:eastAsia="仿宋" w:cs="仿宋"/>
              </w:rPr>
            </w:pPr>
            <w:r>
              <w:rPr>
                <w:rFonts w:ascii="仿宋" w:eastAsia="仿宋" w:cs="仿宋" w:hint="eastAsia"/>
              </w:rPr>
              <w:t>2020年全日制普通高校本科及以上学历应届毕业生或具有执业资格证书和住院医师规范化培训合格证书，目前在二级及以上医院从事影像</w:t>
            </w:r>
            <w:r>
              <w:rPr>
                <w:rFonts w:ascii="仿宋" w:eastAsia="仿宋" w:cs="仿宋"/>
              </w:rPr>
              <w:t>工作</w:t>
            </w:r>
            <w:r>
              <w:rPr>
                <w:rFonts w:ascii="仿宋" w:eastAsia="仿宋" w:cs="仿宋" w:hint="eastAsia"/>
              </w:rPr>
              <w:t>满3年及以上的本科及以上学历的历届生。</w:t>
            </w:r>
          </w:p>
        </w:tc>
        <w:tc>
          <w:tcPr>
            <w:tcW w:w="1418" w:type="dxa"/>
            <w:gridSpan w:val="2"/>
            <w:vMerge/>
            <w:tcBorders>
              <w:top w:val="single" w:sz="4" w:space="0" w:color="000000"/>
              <w:left w:val="single" w:sz="4" w:space="0" w:color="000000"/>
              <w:bottom w:val="single" w:sz="4" w:space="0" w:color="auto"/>
              <w:right w:val="single" w:sz="4" w:space="0" w:color="000000"/>
            </w:tcBorders>
            <w:vAlign w:val="center"/>
          </w:tcPr>
          <w:p/>
        </w:tc>
      </w:tr>
      <w:tr>
        <w:trPr>
          <w:trHeight w:val="968"/>
        </w:trPr>
        <w:tc>
          <w:tcPr>
            <w:tcW w:w="1544" w:type="dxa"/>
            <w:tcBorders>
              <w:top w:val="single" w:sz="4" w:space="0" w:color="auto"/>
              <w:left w:val="single" w:sz="4" w:space="0" w:color="000000"/>
              <w:bottom w:val="single" w:sz="4" w:space="0" w:color="000000"/>
              <w:right w:val="single" w:sz="4" w:space="0" w:color="000000"/>
            </w:tcBorders>
            <w:vAlign w:val="center"/>
          </w:tcPr>
          <w:p>
            <w:pPr>
              <w:widowControl/>
              <w:jc w:val="center"/>
              <w:rPr>
                <w:rFonts w:ascii="仿宋" w:eastAsia="仿宋" w:cs="仿宋"/>
              </w:rPr>
            </w:pPr>
            <w:r>
              <w:rPr>
                <w:rFonts w:ascii="仿宋" w:eastAsia="仿宋" w:cs="仿宋" w:hint="eastAsia"/>
              </w:rPr>
              <w:t>影像科技师</w:t>
            </w:r>
          </w:p>
        </w:tc>
        <w:tc>
          <w:tcPr>
            <w:tcW w:w="660" w:type="dxa"/>
            <w:tcBorders>
              <w:top w:val="single" w:sz="4" w:space="0" w:color="auto"/>
              <w:left w:val="single" w:sz="4" w:space="0" w:color="000000"/>
              <w:bottom w:val="single" w:sz="4" w:space="0" w:color="000000"/>
              <w:right w:val="single" w:sz="4" w:space="0" w:color="000000"/>
            </w:tcBorders>
            <w:vAlign w:val="center"/>
          </w:tcPr>
          <w:p>
            <w:pPr>
              <w:widowControl/>
              <w:jc w:val="center"/>
              <w:rPr>
                <w:rFonts w:ascii="仿宋" w:eastAsia="仿宋" w:cs="仿宋"/>
              </w:rPr>
            </w:pPr>
            <w:r>
              <w:rPr>
                <w:rFonts w:ascii="仿宋" w:eastAsia="仿宋" w:cs="仿宋" w:hint="eastAsia"/>
              </w:rPr>
              <w:t>2</w:t>
            </w:r>
          </w:p>
        </w:tc>
        <w:tc>
          <w:tcPr>
            <w:tcW w:w="1815" w:type="dxa"/>
            <w:tcBorders>
              <w:top w:val="single" w:sz="4" w:space="0" w:color="auto"/>
              <w:left w:val="single" w:sz="4" w:space="0" w:color="000000"/>
              <w:bottom w:val="single" w:sz="4" w:space="0" w:color="000000"/>
              <w:right w:val="single" w:sz="4" w:space="0" w:color="000000"/>
            </w:tcBorders>
            <w:vAlign w:val="center"/>
          </w:tcPr>
          <w:p>
            <w:pPr>
              <w:widowControl/>
              <w:jc w:val="center"/>
              <w:rPr>
                <w:rFonts w:ascii="仿宋" w:eastAsia="仿宋" w:cs="仿宋"/>
              </w:rPr>
            </w:pPr>
            <w:r>
              <w:rPr>
                <w:rFonts w:ascii="仿宋" w:eastAsia="仿宋" w:cs="仿宋" w:hint="eastAsia"/>
              </w:rPr>
              <w:t>医学影像技术</w:t>
            </w:r>
          </w:p>
        </w:tc>
        <w:tc>
          <w:tcPr>
            <w:tcW w:w="3809" w:type="dxa"/>
            <w:tcBorders>
              <w:top w:val="single" w:sz="4" w:space="0" w:color="auto"/>
              <w:left w:val="single" w:sz="4" w:space="0" w:color="000000"/>
              <w:bottom w:val="single" w:sz="4" w:space="0" w:color="auto"/>
              <w:right w:val="single" w:sz="4" w:space="0" w:color="000000"/>
            </w:tcBorders>
            <w:vAlign w:val="center"/>
          </w:tcPr>
          <w:p>
            <w:pPr>
              <w:widowControl/>
              <w:rPr>
                <w:rFonts w:ascii="仿宋" w:eastAsia="仿宋" w:cs="仿宋"/>
              </w:rPr>
            </w:pPr>
            <w:r>
              <w:rPr>
                <w:rFonts w:ascii="仿宋" w:eastAsia="仿宋" w:cs="仿宋" w:hint="eastAsia"/>
              </w:rPr>
              <w:t>2020年全日制普通高校本科及以上学历应届毕业生，因</w:t>
            </w:r>
            <w:r>
              <w:rPr>
                <w:rFonts w:ascii="仿宋" w:eastAsia="仿宋" w:cs="仿宋" w:hint="eastAsia"/>
                <w:color w:val="000000"/>
                <w:kern w:val="0"/>
              </w:rPr>
              <w:t>岗位</w:t>
            </w:r>
            <w:r>
              <w:rPr>
                <w:rStyle w:val="19"/>
                <w:rFonts w:ascii="仿宋" w:eastAsia="仿宋" w:cs="仿宋"/>
              </w:rPr>
              <w:t>特殊，要求男性</w:t>
            </w:r>
            <w:r>
              <w:rPr>
                <w:rFonts w:ascii="仿宋" w:eastAsia="仿宋" w:cs="仿宋" w:hint="eastAsia"/>
              </w:rPr>
              <w:t>。</w:t>
            </w:r>
          </w:p>
        </w:tc>
        <w:tc>
          <w:tcPr>
            <w:tcW w:w="1418" w:type="dxa"/>
            <w:gridSpan w:val="2"/>
            <w:vMerge/>
            <w:tcBorders>
              <w:top w:val="single" w:sz="4" w:space="0" w:color="000000"/>
              <w:left w:val="single" w:sz="4" w:space="0" w:color="000000"/>
              <w:bottom w:val="single" w:sz="4" w:space="0" w:color="auto"/>
              <w:right w:val="single" w:sz="4" w:space="0" w:color="000000"/>
            </w:tcBorders>
            <w:vAlign w:val="center"/>
          </w:tcPr>
          <w:p/>
        </w:tc>
      </w:tr>
      <w:tr>
        <w:trPr>
          <w:trHeight w:val="925"/>
        </w:trPr>
        <w:tc>
          <w:tcPr>
            <w:tcW w:w="1544" w:type="dxa"/>
            <w:tcBorders>
              <w:top w:val="single" w:sz="4" w:space="0" w:color="000000"/>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针灸科</w:t>
            </w:r>
          </w:p>
        </w:tc>
        <w:tc>
          <w:tcPr>
            <w:tcW w:w="660" w:type="dxa"/>
            <w:tcBorders>
              <w:top w:val="single" w:sz="4" w:space="0" w:color="000000"/>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1</w:t>
            </w:r>
          </w:p>
        </w:tc>
        <w:tc>
          <w:tcPr>
            <w:tcW w:w="1815" w:type="dxa"/>
            <w:tcBorders>
              <w:top w:val="single" w:sz="4" w:space="0" w:color="000000"/>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针灸推拿学、中医学</w:t>
            </w:r>
          </w:p>
        </w:tc>
        <w:tc>
          <w:tcPr>
            <w:tcW w:w="3809" w:type="dxa"/>
            <w:tcBorders>
              <w:top w:val="single" w:sz="4" w:space="0" w:color="auto"/>
              <w:left w:val="single" w:sz="4" w:space="0" w:color="000000"/>
              <w:bottom w:val="single" w:sz="4" w:space="0" w:color="auto"/>
              <w:right w:val="single" w:sz="4" w:space="0" w:color="000000"/>
            </w:tcBorders>
            <w:vAlign w:val="center"/>
          </w:tcPr>
          <w:p>
            <w:pPr>
              <w:widowControl/>
              <w:rPr>
                <w:rFonts w:ascii="仿宋" w:eastAsia="仿宋" w:cs="仿宋"/>
              </w:rPr>
            </w:pPr>
            <w:r>
              <w:rPr>
                <w:rFonts w:ascii="仿宋" w:eastAsia="仿宋" w:cs="仿宋" w:hint="eastAsia"/>
              </w:rPr>
              <w:t>本科及</w:t>
            </w:r>
            <w:r>
              <w:rPr>
                <w:rFonts w:ascii="仿宋" w:eastAsia="仿宋" w:cs="仿宋" w:hint="eastAsia"/>
              </w:rPr>
              <w:t>以上学历，具有相应专业中级及以上职称，目前在二甲及以上医院从事针灸工作满5年及以上。</w:t>
            </w:r>
          </w:p>
        </w:tc>
        <w:tc>
          <w:tcPr>
            <w:tcW w:w="1418" w:type="dxa"/>
            <w:gridSpan w:val="2"/>
            <w:vMerge/>
            <w:tcBorders>
              <w:top w:val="single" w:sz="4" w:space="0" w:color="000000"/>
              <w:left w:val="single" w:sz="4" w:space="0" w:color="000000"/>
              <w:bottom w:val="single" w:sz="4" w:space="0" w:color="auto"/>
              <w:right w:val="single" w:sz="4" w:space="0" w:color="000000"/>
            </w:tcBorders>
            <w:vAlign w:val="center"/>
          </w:tcPr>
          <w:p/>
        </w:tc>
      </w:tr>
      <w:tr>
        <w:trPr>
          <w:trHeight w:val="1044"/>
        </w:trPr>
        <w:tc>
          <w:tcPr>
            <w:tcW w:w="1544" w:type="dxa"/>
            <w:tcBorders>
              <w:top w:val="single" w:sz="4" w:space="0" w:color="auto"/>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检验科</w:t>
            </w:r>
          </w:p>
        </w:tc>
        <w:tc>
          <w:tcPr>
            <w:tcW w:w="660" w:type="dxa"/>
            <w:tcBorders>
              <w:top w:val="single" w:sz="4" w:space="0" w:color="auto"/>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1</w:t>
            </w:r>
          </w:p>
        </w:tc>
        <w:tc>
          <w:tcPr>
            <w:tcW w:w="1815" w:type="dxa"/>
            <w:tcBorders>
              <w:top w:val="single" w:sz="4" w:space="0" w:color="auto"/>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临床检验诊断学、医学检验技术</w:t>
            </w:r>
          </w:p>
        </w:tc>
        <w:tc>
          <w:tcPr>
            <w:tcW w:w="3809" w:type="dxa"/>
            <w:tcBorders>
              <w:top w:val="single" w:sz="4" w:space="0" w:color="auto"/>
              <w:left w:val="single" w:sz="4" w:space="0" w:color="000000"/>
              <w:bottom w:val="single" w:sz="4" w:space="0" w:color="auto"/>
              <w:right w:val="single" w:sz="4" w:space="0" w:color="000000"/>
            </w:tcBorders>
            <w:vAlign w:val="center"/>
          </w:tcPr>
          <w:p>
            <w:pPr>
              <w:widowControl/>
              <w:rPr>
                <w:rFonts w:ascii="仿宋" w:eastAsia="仿宋" w:cs="仿宋"/>
              </w:rPr>
            </w:pPr>
            <w:r>
              <w:rPr>
                <w:rFonts w:ascii="仿宋" w:eastAsia="仿宋" w:cs="仿宋" w:hint="eastAsia"/>
              </w:rPr>
              <w:t>2020年全日制普通高校本科及以上学历应届毕业生。</w:t>
            </w:r>
          </w:p>
        </w:tc>
        <w:tc>
          <w:tcPr>
            <w:tcW w:w="1418" w:type="dxa"/>
            <w:gridSpan w:val="2"/>
            <w:vMerge/>
            <w:tcBorders>
              <w:top w:val="single" w:sz="4" w:space="0" w:color="000000"/>
              <w:left w:val="single" w:sz="4" w:space="0" w:color="000000"/>
              <w:bottom w:val="single" w:sz="4" w:space="0" w:color="auto"/>
              <w:right w:val="single" w:sz="4" w:space="0" w:color="000000"/>
            </w:tcBorders>
            <w:vAlign w:val="center"/>
          </w:tcPr>
          <w:p/>
        </w:tc>
      </w:tr>
      <w:tr>
        <w:trPr>
          <w:trHeight w:val="703"/>
        </w:trPr>
        <w:tc>
          <w:tcPr>
            <w:tcW w:w="1544" w:type="dxa"/>
            <w:tcBorders>
              <w:top w:val="single" w:sz="4" w:space="0" w:color="auto"/>
              <w:left w:val="single" w:sz="4" w:space="0" w:color="000000"/>
              <w:bottom w:val="single" w:sz="4" w:space="0" w:color="000000"/>
              <w:right w:val="single" w:sz="4" w:space="0" w:color="000000"/>
            </w:tcBorders>
            <w:vAlign w:val="center"/>
          </w:tcPr>
          <w:p>
            <w:pPr>
              <w:widowControl/>
              <w:jc w:val="center"/>
              <w:rPr>
                <w:rFonts w:ascii="仿宋" w:eastAsia="仿宋" w:cs="仿宋"/>
              </w:rPr>
            </w:pPr>
            <w:r>
              <w:rPr>
                <w:rFonts w:ascii="仿宋" w:eastAsia="仿宋" w:cs="仿宋" w:hint="eastAsia"/>
              </w:rPr>
              <w:t>护士（1）</w:t>
            </w:r>
          </w:p>
        </w:tc>
        <w:tc>
          <w:tcPr>
            <w:tcW w:w="660" w:type="dxa"/>
            <w:tcBorders>
              <w:top w:val="single" w:sz="4" w:space="0" w:color="auto"/>
              <w:left w:val="single" w:sz="4" w:space="0" w:color="000000"/>
              <w:bottom w:val="single" w:sz="4" w:space="0" w:color="000000"/>
              <w:right w:val="single" w:sz="4" w:space="0" w:color="000000"/>
            </w:tcBorders>
            <w:vAlign w:val="center"/>
          </w:tcPr>
          <w:p>
            <w:pPr>
              <w:widowControl/>
              <w:jc w:val="center"/>
              <w:rPr>
                <w:rFonts w:ascii="仿宋" w:eastAsia="仿宋" w:cs="仿宋"/>
              </w:rPr>
            </w:pPr>
            <w:r>
              <w:rPr>
                <w:rFonts w:ascii="仿宋" w:eastAsia="仿宋" w:cs="仿宋" w:hint="eastAsia"/>
              </w:rPr>
              <w:t>10</w:t>
            </w:r>
          </w:p>
        </w:tc>
        <w:tc>
          <w:tcPr>
            <w:tcW w:w="1815" w:type="dxa"/>
            <w:tcBorders>
              <w:top w:val="single" w:sz="4" w:space="0" w:color="auto"/>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护理、护理学</w:t>
            </w:r>
          </w:p>
        </w:tc>
        <w:tc>
          <w:tcPr>
            <w:tcW w:w="3809" w:type="dxa"/>
            <w:tcBorders>
              <w:top w:val="single" w:sz="4" w:space="0" w:color="auto"/>
              <w:left w:val="single" w:sz="4" w:space="0" w:color="000000"/>
              <w:bottom w:val="single" w:sz="4" w:space="0" w:color="auto"/>
              <w:right w:val="single" w:sz="4" w:space="0" w:color="000000"/>
            </w:tcBorders>
            <w:vAlign w:val="center"/>
          </w:tcPr>
          <w:p>
            <w:pPr>
              <w:widowControl/>
              <w:rPr>
                <w:rFonts w:ascii="仿宋" w:eastAsia="仿宋" w:cs="仿宋"/>
              </w:rPr>
            </w:pPr>
            <w:r>
              <w:rPr>
                <w:rFonts w:ascii="仿宋" w:eastAsia="仿宋" w:cs="仿宋" w:hint="eastAsia"/>
              </w:rPr>
              <w:t>2020年全日制普通高校本科及以上学历应届毕业生。</w:t>
            </w:r>
          </w:p>
        </w:tc>
        <w:tc>
          <w:tcPr>
            <w:tcW w:w="1418" w:type="dxa"/>
            <w:gridSpan w:val="2"/>
            <w:vMerge w:val="restart"/>
            <w:tcBorders>
              <w:top w:val="single" w:sz="4" w:space="0" w:color="auto"/>
              <w:left w:val="single" w:sz="4" w:space="0" w:color="000000"/>
              <w:right w:val="single" w:sz="4" w:space="0" w:color="000000"/>
            </w:tcBorders>
            <w:vAlign w:val="center"/>
          </w:tcPr>
          <w:p>
            <w:pPr>
              <w:jc w:val="center"/>
              <w:rPr>
                <w:rFonts w:ascii="仿宋" w:eastAsia="仿宋" w:cs="仿宋"/>
                <w:color w:val="000000"/>
                <w:sz w:val="22"/>
                <w:szCs w:val="22"/>
              </w:rPr>
            </w:pPr>
            <w:r>
              <w:rPr>
                <w:rFonts w:ascii="仿宋" w:eastAsia="仿宋" w:cs="仿宋" w:hint="eastAsia"/>
              </w:rPr>
              <w:t>浙江省生源或户籍</w:t>
            </w:r>
          </w:p>
        </w:tc>
      </w:tr>
      <w:tr>
        <w:trPr>
          <w:trHeight w:val="819"/>
        </w:trPr>
        <w:tc>
          <w:tcPr>
            <w:tcW w:w="1544" w:type="dxa"/>
            <w:tcBorders>
              <w:top w:val="single" w:sz="4" w:space="0" w:color="000000"/>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护士（2）</w:t>
            </w:r>
          </w:p>
        </w:tc>
        <w:tc>
          <w:tcPr>
            <w:tcW w:w="660" w:type="dxa"/>
            <w:tcBorders>
              <w:top w:val="single" w:sz="4" w:space="0" w:color="000000"/>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10</w:t>
            </w:r>
          </w:p>
        </w:tc>
        <w:tc>
          <w:tcPr>
            <w:tcW w:w="1815" w:type="dxa"/>
            <w:tcBorders>
              <w:top w:val="single" w:sz="4" w:space="0" w:color="auto"/>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护理、护理学</w:t>
            </w:r>
          </w:p>
        </w:tc>
        <w:tc>
          <w:tcPr>
            <w:tcW w:w="3809" w:type="dxa"/>
            <w:tcBorders>
              <w:top w:val="single" w:sz="4" w:space="0" w:color="auto"/>
              <w:left w:val="single" w:sz="4" w:space="0" w:color="000000"/>
              <w:bottom w:val="single" w:sz="4" w:space="0" w:color="auto"/>
              <w:right w:val="single" w:sz="4" w:space="0" w:color="000000"/>
            </w:tcBorders>
            <w:vAlign w:val="center"/>
          </w:tcPr>
          <w:p>
            <w:pPr>
              <w:widowControl/>
              <w:rPr>
                <w:rFonts w:ascii="仿宋" w:eastAsia="仿宋" w:cs="仿宋"/>
              </w:rPr>
            </w:pPr>
            <w:r>
              <w:rPr>
                <w:rFonts w:ascii="仿宋" w:eastAsia="仿宋" w:cs="仿宋" w:hint="eastAsia"/>
              </w:rPr>
              <w:t>2020年全日制普通高校大专及以上学历应届毕业生。</w:t>
            </w:r>
          </w:p>
        </w:tc>
        <w:tc>
          <w:tcPr>
            <w:tcW w:w="1418" w:type="dxa"/>
            <w:gridSpan w:val="2"/>
            <w:vMerge/>
            <w:tcBorders>
              <w:left w:val="single" w:sz="4" w:space="0" w:color="000000"/>
              <w:right w:val="single" w:sz="4" w:space="0" w:color="000000"/>
            </w:tcBorders>
            <w:vAlign w:val="center"/>
          </w:tcPr>
          <w:p/>
        </w:tc>
      </w:tr>
      <w:tr>
        <w:trPr>
          <w:trHeight w:val="315"/>
        </w:trPr>
        <w:tc>
          <w:tcPr>
            <w:tcW w:w="1544" w:type="dxa"/>
            <w:tcBorders>
              <w:top w:val="single" w:sz="4" w:space="0" w:color="auto"/>
              <w:left w:val="single" w:sz="4" w:space="0" w:color="000000"/>
              <w:bottom w:val="single" w:sz="4" w:space="0" w:color="000000"/>
              <w:right w:val="single" w:sz="4" w:space="0" w:color="000000"/>
            </w:tcBorders>
            <w:vAlign w:val="center"/>
          </w:tcPr>
          <w:p>
            <w:pPr>
              <w:widowControl/>
              <w:jc w:val="center"/>
              <w:rPr>
                <w:rFonts w:ascii="仿宋" w:eastAsia="仿宋" w:cs="仿宋"/>
              </w:rPr>
            </w:pPr>
            <w:r>
              <w:rPr>
                <w:rFonts w:ascii="仿宋" w:eastAsia="仿宋" w:cs="仿宋"/>
              </w:rPr>
              <w:t>医学智能技术员</w:t>
            </w:r>
          </w:p>
        </w:tc>
        <w:tc>
          <w:tcPr>
            <w:tcW w:w="660" w:type="dxa"/>
            <w:tcBorders>
              <w:top w:val="single" w:sz="4" w:space="0" w:color="auto"/>
              <w:left w:val="single" w:sz="4" w:space="0" w:color="000000"/>
              <w:bottom w:val="single" w:sz="4" w:space="0" w:color="000000"/>
              <w:right w:val="single" w:sz="4" w:space="0" w:color="auto"/>
            </w:tcBorders>
            <w:vAlign w:val="center"/>
          </w:tcPr>
          <w:p>
            <w:pPr>
              <w:widowControl/>
              <w:jc w:val="center"/>
              <w:rPr>
                <w:rFonts w:ascii="仿宋" w:eastAsia="仿宋" w:cs="仿宋"/>
              </w:rPr>
            </w:pPr>
            <w:r>
              <w:rPr>
                <w:rFonts w:ascii="仿宋" w:eastAsia="仿宋" w:cs="仿宋" w:hint="eastAsia"/>
              </w:rPr>
              <w:t>1</w:t>
            </w:r>
          </w:p>
        </w:tc>
        <w:tc>
          <w:tcPr>
            <w:tcW w:w="1815" w:type="dxa"/>
            <w:tcBorders>
              <w:top w:val="single" w:sz="4" w:space="0" w:color="auto"/>
              <w:left w:val="single" w:sz="4" w:space="0" w:color="auto"/>
              <w:bottom w:val="single" w:sz="4" w:space="0" w:color="000000"/>
              <w:right w:val="single" w:sz="4" w:space="0" w:color="auto"/>
            </w:tcBorders>
            <w:vAlign w:val="center"/>
          </w:tcPr>
          <w:p>
            <w:pPr>
              <w:widowControl/>
              <w:rPr>
                <w:rFonts w:ascii="仿宋" w:eastAsia="仿宋" w:cs="仿宋"/>
              </w:rPr>
            </w:pPr>
            <w:r>
              <w:rPr>
                <w:rFonts w:ascii="仿宋" w:eastAsia="仿宋" w:cs="仿宋" w:hint="eastAsia"/>
              </w:rPr>
              <w:t>计算机科学与技术（二级学科）、软件工程、信息管理与信息系统、信息工程、网络工程、计算机应用技术、信息安全</w:t>
            </w:r>
          </w:p>
        </w:tc>
        <w:tc>
          <w:tcPr>
            <w:tcW w:w="3809" w:type="dxa"/>
            <w:tcBorders>
              <w:top w:val="single" w:sz="4" w:space="0" w:color="auto"/>
              <w:left w:val="single" w:sz="4" w:space="0" w:color="auto"/>
              <w:bottom w:val="single" w:sz="4" w:space="0" w:color="auto"/>
              <w:right w:val="single" w:sz="4" w:space="0" w:color="000000"/>
            </w:tcBorders>
            <w:vAlign w:val="center"/>
          </w:tcPr>
          <w:p>
            <w:pPr>
              <w:widowControl/>
              <w:rPr>
                <w:rFonts w:ascii="仿宋" w:eastAsia="仿宋" w:cs="仿宋"/>
              </w:rPr>
            </w:pPr>
            <w:r>
              <w:rPr>
                <w:rFonts w:ascii="仿宋" w:eastAsia="仿宋" w:cs="仿宋" w:hint="eastAsia"/>
              </w:rPr>
              <w:t>本科及以上学历，计算机系列中级及以上专业技术资格，目前在医院从事信息管理相关工作且满3年及以上。</w:t>
            </w:r>
          </w:p>
        </w:tc>
        <w:tc>
          <w:tcPr>
            <w:tcW w:w="1418" w:type="dxa"/>
            <w:gridSpan w:val="2"/>
            <w:vMerge/>
            <w:tcBorders>
              <w:left w:val="single" w:sz="4" w:space="0" w:color="000000"/>
              <w:right w:val="single" w:sz="4" w:space="0" w:color="000000"/>
            </w:tcBorders>
            <w:vAlign w:val="center"/>
          </w:tcPr>
          <w:p/>
        </w:tc>
      </w:tr>
      <w:tr>
        <w:trPr>
          <w:trHeight w:val="480"/>
          <w:gridAfter w:val="1"/>
          <w:wAfter w:w="8" w:type="dxa"/>
        </w:trPr>
        <w:tc>
          <w:tcPr>
            <w:tcW w:w="1544" w:type="dxa"/>
            <w:tcBorders>
              <w:left w:val="single" w:sz="4" w:space="0" w:color="000000"/>
              <w:bottom w:val="single" w:sz="4" w:space="0" w:color="000000"/>
              <w:right w:val="single" w:sz="4" w:space="0" w:color="000000"/>
            </w:tcBorders>
            <w:vAlign w:val="center"/>
          </w:tcPr>
          <w:p>
            <w:pPr>
              <w:widowControl/>
              <w:jc w:val="center"/>
              <w:textAlignment w:val="center"/>
              <w:rPr>
                <w:rFonts w:ascii="仿宋" w:eastAsia="仿宋" w:cs="仿宋"/>
                <w:b/>
                <w:color w:val="000000"/>
                <w:sz w:val="22"/>
                <w:szCs w:val="22"/>
              </w:rPr>
            </w:pPr>
            <w:r>
              <w:rPr>
                <w:rFonts w:ascii="仿宋" w:eastAsia="仿宋" w:cs="仿宋" w:hint="eastAsia"/>
                <w:b/>
                <w:color w:val="000000"/>
                <w:kern w:val="0"/>
                <w:sz w:val="22"/>
                <w:szCs w:val="22"/>
              </w:rPr>
              <w:t>合计</w:t>
            </w:r>
          </w:p>
        </w:tc>
        <w:tc>
          <w:tcPr>
            <w:tcW w:w="7694" w:type="dxa"/>
            <w:gridSpan w:val="4"/>
            <w:tcBorders>
              <w:top w:val="single" w:sz="4" w:space="0" w:color="auto"/>
              <w:bottom w:val="single" w:sz="4" w:space="0" w:color="auto"/>
              <w:right w:val="single" w:sz="4" w:space="0" w:color="auto"/>
            </w:tcBorders>
            <w:shd w:val="clear" w:color="auto" w:fill="auto"/>
            <w:vAlign w:val="center"/>
          </w:tcPr>
          <w:p>
            <w:pPr>
              <w:widowControl/>
              <w:jc w:val="center"/>
              <w:rPr>
                <w:rFonts w:ascii="仿宋" w:eastAsia="仿宋"/>
                <w:b/>
                <w:sz w:val="22"/>
                <w:szCs w:val="22"/>
              </w:rPr>
            </w:pPr>
            <w:r>
              <w:rPr>
                <w:rFonts w:ascii="仿宋" w:eastAsia="仿宋" w:hint="eastAsia"/>
                <w:b/>
                <w:sz w:val="22"/>
                <w:szCs w:val="22"/>
              </w:rPr>
              <w:t>36名</w:t>
            </w:r>
          </w:p>
        </w:tc>
      </w:tr>
    </w:tbl>
    <w:p>
      <w:pPr>
        <w:spacing w:line="480" w:lineRule="exact"/>
        <w:rPr>
          <w:rFonts w:ascii="仿宋_GB2312" w:eastAsia="仿宋_GB2312" w:cs="仿宋_GB2312"/>
          <w:b/>
          <w:bCs/>
          <w:color w:val="000000"/>
          <w:sz w:val="32"/>
          <w:szCs w:val="32"/>
        </w:rPr>
      </w:pPr>
    </w:p>
    <w:p>
      <w:pPr>
        <w:spacing w:line="480" w:lineRule="exact"/>
        <w:rPr>
          <w:rFonts w:ascii="仿宋_GB2312" w:eastAsia="仿宋_GB2312" w:cs="仿宋_GB2312"/>
          <w:b/>
          <w:bCs/>
          <w:color w:val="000000"/>
          <w:sz w:val="32"/>
          <w:szCs w:val="32"/>
        </w:rPr>
      </w:pPr>
    </w:p>
    <w:p>
      <w:pPr>
        <w:spacing w:line="500" w:lineRule="exact"/>
        <w:rPr>
          <w:rFonts w:ascii="仿宋_GB2312" w:eastAsia="仿宋_GB2312"/>
          <w:kern w:val="0"/>
          <w:sz w:val="28"/>
          <w:szCs w:val="28"/>
        </w:rPr>
      </w:pPr>
      <w:r>
        <w:rPr>
          <w:rFonts w:ascii="仿宋_GB2312" w:eastAsia="仿宋_GB2312" w:cs="仿宋_GB2312"/>
          <w:b/>
          <w:bCs/>
          <w:sz w:val="32"/>
          <w:szCs w:val="32"/>
        </w:rPr>
        <w:t>4</w:t>
      </w:r>
      <w:r>
        <w:rPr>
          <w:rFonts w:ascii="仿宋_GB2312" w:eastAsia="仿宋_GB2312" w:cs="仿宋_GB2312" w:hint="eastAsia"/>
          <w:b/>
          <w:bCs/>
          <w:sz w:val="32"/>
          <w:szCs w:val="32"/>
        </w:rPr>
        <w:t>、宁波市眼科医院</w:t>
      </w:r>
      <w:r>
        <w:rPr>
          <w:rFonts w:ascii="仿宋_GB2312" w:eastAsia="仿宋_GB2312" w:cs="仿宋_GB2312" w:hint="eastAsia"/>
          <w:kern w:val="0"/>
          <w:sz w:val="28"/>
          <w:szCs w:val="28"/>
        </w:rPr>
        <w:t>报名地点、联系人、联系电话：宁波市眼科医院人事科</w:t>
      </w:r>
      <w:r>
        <w:rPr>
          <w:rFonts w:ascii="仿宋_GB2312" w:eastAsia="仿宋_GB2312" w:cs="仿宋_GB2312"/>
          <w:kern w:val="0"/>
          <w:sz w:val="28"/>
          <w:szCs w:val="28"/>
        </w:rPr>
        <w:t>10</w:t>
      </w:r>
      <w:r>
        <w:rPr>
          <w:rFonts w:ascii="仿宋_GB2312" w:eastAsia="仿宋_GB2312" w:cs="仿宋_GB2312" w:hint="eastAsia"/>
          <w:kern w:val="0"/>
          <w:sz w:val="28"/>
          <w:szCs w:val="28"/>
        </w:rPr>
        <w:t>楼（鄞州区北明程路</w:t>
      </w:r>
      <w:r>
        <w:rPr>
          <w:rFonts w:ascii="仿宋_GB2312" w:eastAsia="仿宋_GB2312" w:cs="仿宋_GB2312"/>
          <w:kern w:val="0"/>
          <w:sz w:val="28"/>
          <w:szCs w:val="28"/>
        </w:rPr>
        <w:t>599</w:t>
      </w:r>
      <w:r>
        <w:rPr>
          <w:rFonts w:ascii="仿宋_GB2312" w:eastAsia="仿宋_GB2312" w:cs="仿宋_GB2312" w:hint="eastAsia"/>
          <w:kern w:val="0"/>
          <w:sz w:val="28"/>
          <w:szCs w:val="28"/>
        </w:rPr>
        <w:t>号）（近宁波市新城第一实验学校），邵老师</w:t>
      </w:r>
      <w:r>
        <w:rPr>
          <w:rFonts w:ascii="仿宋_GB2312" w:eastAsia="仿宋_GB2312" w:cs="仿宋_GB2312"/>
          <w:kern w:val="0"/>
          <w:sz w:val="28"/>
          <w:szCs w:val="28"/>
        </w:rPr>
        <w:t>0574-87862221</w:t>
      </w:r>
      <w:r>
        <w:rPr>
          <w:rFonts w:ascii="仿宋_GB2312" w:eastAsia="仿宋_GB2312" w:cs="仿宋_GB2312" w:hint="eastAsia"/>
          <w:kern w:val="0"/>
          <w:sz w:val="28"/>
          <w:szCs w:val="28"/>
        </w:rPr>
        <w:t>，邮箱：</w:t>
      </w:r>
      <w:r>
        <w:rPr>
          <w:rFonts w:ascii="仿宋_GB2312" w:eastAsia="仿宋_GB2312" w:cs="仿宋_GB2312"/>
          <w:kern w:val="0"/>
          <w:sz w:val="28"/>
          <w:szCs w:val="28"/>
        </w:rPr>
        <w:t>784733224@qq.com</w:t>
      </w:r>
      <w:r>
        <w:rPr>
          <w:rFonts w:ascii="仿宋_GB2312" w:eastAsia="仿宋_GB2312" w:cs="仿宋_GB2312" w:hint="eastAsia"/>
          <w:kern w:val="0"/>
          <w:sz w:val="28"/>
          <w:szCs w:val="28"/>
        </w:rPr>
        <w:t>　　</w:t>
      </w:r>
    </w:p>
    <w:p>
      <w:pPr>
        <w:spacing w:line="480" w:lineRule="exact"/>
        <w:jc w:val="center"/>
        <w:rPr>
          <w:rFonts w:ascii="仿宋_GB2312" w:eastAsia="仿宋_GB2312"/>
          <w:b/>
          <w:bCs/>
          <w:sz w:val="28"/>
          <w:szCs w:val="28"/>
        </w:rPr>
      </w:pPr>
      <w:r>
        <w:rPr>
          <w:rFonts w:ascii="仿宋_GB2312" w:eastAsia="仿宋_GB2312" w:cs="仿宋_GB2312" w:hint="eastAsia"/>
          <w:b/>
          <w:bCs/>
          <w:sz w:val="28"/>
          <w:szCs w:val="28"/>
        </w:rPr>
        <w:t>招聘计划</w:t>
      </w:r>
    </w:p>
    <w:tbl>
      <w:tblPr>
        <w:jc w:val="left"/>
        <w:tblInd w:w="-206" w:type="dxa"/>
        <w:tblW w:w="9492"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793"/>
        <w:gridCol w:w="754"/>
        <w:gridCol w:w="1845"/>
        <w:gridCol w:w="3719"/>
        <w:gridCol w:w="1381"/>
      </w:tblGrid>
      <w:tr>
        <w:trPr>
          <w:trHeight w:val="495"/>
        </w:trPr>
        <w:tc>
          <w:tcPr>
            <w:tcW w:w="179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仿宋"/>
                <w:b/>
                <w:bCs/>
                <w:kern w:val="0"/>
              </w:rPr>
            </w:pPr>
            <w:r>
              <w:rPr>
                <w:rFonts w:ascii="仿宋" w:eastAsia="仿宋" w:cs="仿宋" w:hint="eastAsia"/>
                <w:b/>
                <w:bCs/>
                <w:kern w:val="0"/>
              </w:rPr>
              <w:t>招聘职位</w:t>
            </w:r>
          </w:p>
        </w:tc>
        <w:tc>
          <w:tcPr>
            <w:tcW w:w="754" w:type="dxa"/>
            <w:tcBorders>
              <w:top w:val="single" w:sz="4" w:space="0" w:color="auto"/>
              <w:left w:val="nil"/>
              <w:bottom w:val="single" w:sz="4" w:space="0" w:color="auto"/>
              <w:right w:val="single" w:sz="4" w:space="0" w:color="auto"/>
            </w:tcBorders>
            <w:vAlign w:val="center"/>
          </w:tcPr>
          <w:p>
            <w:pPr>
              <w:widowControl/>
              <w:jc w:val="center"/>
              <w:rPr>
                <w:rFonts w:ascii="仿宋" w:eastAsia="仿宋" w:cs="仿宋"/>
                <w:b/>
                <w:bCs/>
                <w:kern w:val="0"/>
              </w:rPr>
            </w:pPr>
            <w:r>
              <w:rPr>
                <w:rFonts w:ascii="仿宋" w:eastAsia="仿宋" w:cs="仿宋" w:hint="eastAsia"/>
                <w:b/>
                <w:bCs/>
                <w:kern w:val="0"/>
              </w:rPr>
              <w:t>指标</w:t>
            </w:r>
          </w:p>
        </w:tc>
        <w:tc>
          <w:tcPr>
            <w:tcW w:w="1845" w:type="dxa"/>
            <w:tcBorders>
              <w:top w:val="single" w:sz="4" w:space="0" w:color="auto"/>
              <w:left w:val="nil"/>
              <w:bottom w:val="single" w:sz="4" w:space="0" w:color="auto"/>
              <w:right w:val="single" w:sz="4" w:space="0" w:color="auto"/>
            </w:tcBorders>
            <w:vAlign w:val="center"/>
          </w:tcPr>
          <w:p>
            <w:pPr>
              <w:widowControl/>
              <w:jc w:val="center"/>
              <w:rPr>
                <w:rFonts w:ascii="仿宋" w:eastAsia="仿宋" w:cs="仿宋"/>
                <w:b/>
                <w:bCs/>
                <w:kern w:val="0"/>
              </w:rPr>
            </w:pPr>
            <w:r>
              <w:rPr>
                <w:rFonts w:ascii="仿宋" w:eastAsia="仿宋" w:cs="仿宋" w:hint="eastAsia"/>
                <w:b/>
                <w:bCs/>
                <w:kern w:val="0"/>
              </w:rPr>
              <w:t>专业</w:t>
            </w:r>
          </w:p>
        </w:tc>
        <w:tc>
          <w:tcPr>
            <w:tcW w:w="3719" w:type="dxa"/>
            <w:tcBorders>
              <w:top w:val="single" w:sz="4" w:space="0" w:color="auto"/>
              <w:left w:val="nil"/>
              <w:bottom w:val="single" w:sz="4" w:space="0" w:color="auto"/>
              <w:right w:val="single" w:sz="4" w:space="0" w:color="auto"/>
            </w:tcBorders>
            <w:vAlign w:val="center"/>
          </w:tcPr>
          <w:p>
            <w:pPr>
              <w:widowControl/>
              <w:jc w:val="center"/>
              <w:rPr>
                <w:rFonts w:ascii="仿宋" w:eastAsia="仿宋" w:cs="仿宋"/>
                <w:b/>
                <w:bCs/>
                <w:kern w:val="0"/>
              </w:rPr>
            </w:pPr>
            <w:r>
              <w:rPr>
                <w:rFonts w:ascii="仿宋" w:eastAsia="仿宋" w:cs="仿宋" w:hint="eastAsia"/>
                <w:b/>
                <w:bCs/>
                <w:kern w:val="0"/>
              </w:rPr>
              <w:t>资格条件</w:t>
            </w:r>
          </w:p>
        </w:tc>
        <w:tc>
          <w:tcPr>
            <w:tcW w:w="1381" w:type="dxa"/>
            <w:tcBorders>
              <w:top w:val="single" w:sz="4" w:space="0" w:color="auto"/>
              <w:left w:val="nil"/>
              <w:bottom w:val="single" w:sz="4" w:space="0" w:color="auto"/>
              <w:right w:val="single" w:sz="4" w:space="0" w:color="auto"/>
            </w:tcBorders>
            <w:vAlign w:val="center"/>
          </w:tcPr>
          <w:p>
            <w:pPr>
              <w:widowControl/>
              <w:jc w:val="center"/>
              <w:rPr>
                <w:rFonts w:ascii="仿宋" w:eastAsia="仿宋" w:cs="仿宋"/>
                <w:b/>
                <w:bCs/>
                <w:kern w:val="0"/>
              </w:rPr>
            </w:pPr>
            <w:r>
              <w:rPr>
                <w:rFonts w:ascii="仿宋" w:eastAsia="仿宋" w:cs="仿宋" w:hint="eastAsia"/>
                <w:b/>
                <w:bCs/>
                <w:kern w:val="0"/>
              </w:rPr>
              <w:t>范围</w:t>
            </w:r>
          </w:p>
        </w:tc>
      </w:tr>
      <w:tr>
        <w:trPr>
          <w:trHeight w:val="514"/>
        </w:trPr>
        <w:tc>
          <w:tcPr>
            <w:tcW w:w="1793"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 xml:space="preserve">内科医生 </w:t>
            </w:r>
          </w:p>
        </w:tc>
        <w:tc>
          <w:tcPr>
            <w:tcW w:w="754" w:type="dxa"/>
            <w:tcBorders>
              <w:top w:val="single" w:sz="4" w:space="0" w:color="auto"/>
              <w:left w:val="nil"/>
              <w:bottom w:val="single" w:sz="4" w:space="0" w:color="auto"/>
              <w:right w:val="single" w:sz="4" w:space="0" w:color="auto"/>
            </w:tcBorders>
            <w:vAlign w:val="center"/>
          </w:tcPr>
          <w:p>
            <w:pPr>
              <w:widowControl/>
              <w:jc w:val="center"/>
              <w:rPr>
                <w:rFonts w:ascii="仿宋" w:eastAsia="仿宋" w:cs="仿宋"/>
              </w:rPr>
            </w:pPr>
            <w:r>
              <w:rPr>
                <w:rFonts w:ascii="仿宋" w:eastAsia="仿宋" w:cs="仿宋" w:hint="eastAsia"/>
              </w:rPr>
              <w:t>1</w:t>
            </w:r>
          </w:p>
        </w:tc>
        <w:tc>
          <w:tcPr>
            <w:tcW w:w="1845"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临床医学、内科学</w:t>
            </w:r>
          </w:p>
        </w:tc>
        <w:tc>
          <w:tcPr>
            <w:tcW w:w="3719" w:type="dxa"/>
            <w:tcBorders>
              <w:top w:val="single" w:sz="4" w:space="0" w:color="auto"/>
              <w:left w:val="nil"/>
              <w:bottom w:val="single" w:sz="4" w:space="0" w:color="auto"/>
              <w:right w:val="single" w:sz="4" w:space="0" w:color="auto"/>
            </w:tcBorders>
            <w:vAlign w:val="center"/>
          </w:tcPr>
          <w:p>
            <w:pPr>
              <w:rPr>
                <w:rFonts w:ascii="仿宋" w:eastAsia="仿宋" w:cs="仿宋"/>
              </w:rPr>
            </w:pPr>
            <w:r>
              <w:rPr>
                <w:rFonts w:ascii="仿宋" w:eastAsia="仿宋" w:cs="仿宋" w:hint="eastAsia"/>
              </w:rPr>
              <w:t>本科及以上学历，内科学</w:t>
            </w:r>
            <w:r>
              <w:rPr>
                <w:rFonts w:ascii="仿宋" w:eastAsia="仿宋" w:cs="仿宋"/>
              </w:rPr>
              <w:t>主治医师</w:t>
            </w:r>
            <w:r>
              <w:rPr>
                <w:rFonts w:ascii="仿宋" w:eastAsia="仿宋" w:cs="仿宋" w:hint="eastAsia"/>
              </w:rPr>
              <w:t>及以上职称，年龄40周岁以内，1979年12月</w:t>
            </w:r>
            <w:r>
              <w:rPr>
                <w:rFonts w:ascii="仿宋" w:eastAsia="仿宋" w:cs="仿宋" w:hint="eastAsia"/>
              </w:rPr>
              <w:t>3日及以后出生</w:t>
            </w:r>
            <w:r>
              <w:rPr>
                <w:rFonts w:ascii="仿宋" w:eastAsia="仿宋" w:cs="仿宋" w:hint="eastAsia"/>
              </w:rPr>
              <w:t>。</w:t>
            </w:r>
          </w:p>
        </w:tc>
        <w:tc>
          <w:tcPr>
            <w:tcW w:w="1381" w:type="dxa"/>
            <w:vMerge w:val="restart"/>
            <w:tcBorders>
              <w:top w:val="single" w:sz="4" w:space="0" w:color="auto"/>
              <w:left w:val="single" w:sz="4" w:space="0" w:color="auto"/>
              <w:right w:val="single" w:sz="4" w:space="0" w:color="auto"/>
            </w:tcBorders>
            <w:vAlign w:val="center"/>
          </w:tcPr>
          <w:p>
            <w:pPr>
              <w:widowControl/>
              <w:jc w:val="center"/>
              <w:rPr>
                <w:rFonts w:ascii="仿宋" w:eastAsia="仿宋" w:cs="仿宋"/>
                <w:sz w:val="22"/>
                <w:szCs w:val="22"/>
              </w:rPr>
            </w:pPr>
            <w:r>
              <w:rPr>
                <w:rFonts w:ascii="仿宋" w:eastAsia="仿宋" w:cs="仿宋" w:hint="eastAsia"/>
              </w:rPr>
              <w:t>生源或户籍不限</w:t>
            </w:r>
          </w:p>
        </w:tc>
      </w:tr>
      <w:tr>
        <w:trPr>
          <w:trHeight w:val="514"/>
        </w:trPr>
        <w:tc>
          <w:tcPr>
            <w:tcW w:w="179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仿宋"/>
              </w:rPr>
            </w:pPr>
            <w:r>
              <w:rPr>
                <w:rFonts w:ascii="仿宋" w:eastAsia="仿宋" w:cs="仿宋" w:hint="eastAsia"/>
              </w:rPr>
              <w:t>影像科医生</w:t>
            </w:r>
          </w:p>
        </w:tc>
        <w:tc>
          <w:tcPr>
            <w:tcW w:w="754" w:type="dxa"/>
            <w:tcBorders>
              <w:top w:val="single" w:sz="4" w:space="0" w:color="auto"/>
              <w:left w:val="nil"/>
              <w:bottom w:val="single" w:sz="4" w:space="0" w:color="auto"/>
              <w:right w:val="single" w:sz="4" w:space="0" w:color="auto"/>
            </w:tcBorders>
            <w:vAlign w:val="center"/>
          </w:tcPr>
          <w:p>
            <w:pPr>
              <w:widowControl/>
              <w:jc w:val="center"/>
              <w:rPr>
                <w:rFonts w:ascii="仿宋" w:eastAsia="仿宋" w:cs="仿宋"/>
              </w:rPr>
            </w:pPr>
            <w:r>
              <w:rPr>
                <w:rFonts w:ascii="仿宋" w:eastAsia="仿宋" w:cs="仿宋" w:hint="eastAsia"/>
              </w:rPr>
              <w:t>1</w:t>
            </w:r>
          </w:p>
        </w:tc>
        <w:tc>
          <w:tcPr>
            <w:tcW w:w="1845"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医学影像学</w:t>
            </w:r>
          </w:p>
        </w:tc>
        <w:tc>
          <w:tcPr>
            <w:tcW w:w="3719"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本科及以上学历，具有执业医师资格证书和住院医师规范化培训合格证书。</w:t>
            </w:r>
          </w:p>
        </w:tc>
        <w:tc>
          <w:tcPr>
            <w:tcW w:w="1381" w:type="dxa"/>
            <w:vMerge/>
            <w:tcBorders>
              <w:left w:val="single" w:sz="4" w:space="0" w:color="auto"/>
              <w:right w:val="single" w:sz="4" w:space="0" w:color="auto"/>
            </w:tcBorders>
            <w:vAlign w:val="center"/>
          </w:tcPr>
          <w:p/>
        </w:tc>
      </w:tr>
      <w:tr>
        <w:trPr>
          <w:trHeight w:val="659"/>
        </w:trPr>
        <w:tc>
          <w:tcPr>
            <w:tcW w:w="179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仿宋"/>
              </w:rPr>
            </w:pPr>
            <w:r>
              <w:rPr>
                <w:rFonts w:ascii="仿宋" w:eastAsia="仿宋" w:cs="仿宋" w:hint="eastAsia"/>
              </w:rPr>
              <w:t xml:space="preserve">护士 </w:t>
            </w:r>
          </w:p>
        </w:tc>
        <w:tc>
          <w:tcPr>
            <w:tcW w:w="754" w:type="dxa"/>
            <w:tcBorders>
              <w:top w:val="single" w:sz="4" w:space="0" w:color="auto"/>
              <w:left w:val="nil"/>
              <w:bottom w:val="single" w:sz="4" w:space="0" w:color="auto"/>
              <w:right w:val="single" w:sz="4" w:space="0" w:color="auto"/>
            </w:tcBorders>
            <w:vAlign w:val="center"/>
          </w:tcPr>
          <w:p>
            <w:pPr>
              <w:widowControl/>
              <w:jc w:val="center"/>
              <w:rPr>
                <w:rFonts w:ascii="仿宋" w:eastAsia="仿宋" w:cs="仿宋"/>
              </w:rPr>
            </w:pPr>
            <w:r>
              <w:rPr>
                <w:rFonts w:ascii="仿宋" w:eastAsia="仿宋" w:cs="仿宋" w:hint="eastAsia"/>
              </w:rPr>
              <w:t>3</w:t>
            </w:r>
          </w:p>
        </w:tc>
        <w:tc>
          <w:tcPr>
            <w:tcW w:w="1845"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护理、护理学</w:t>
            </w:r>
          </w:p>
        </w:tc>
        <w:tc>
          <w:tcPr>
            <w:tcW w:w="3719"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本科及以上学历，具有护师</w:t>
            </w:r>
            <w:r>
              <w:rPr>
                <w:rFonts w:ascii="仿宋" w:eastAsia="仿宋" w:cs="仿宋"/>
              </w:rPr>
              <w:t>及以上</w:t>
            </w:r>
            <w:r>
              <w:rPr>
                <w:rFonts w:ascii="仿宋" w:eastAsia="仿宋" w:cs="仿宋" w:hint="eastAsia"/>
              </w:rPr>
              <w:t>职称，目前在三级医院工作且满3年及以上。</w:t>
            </w:r>
          </w:p>
        </w:tc>
        <w:tc>
          <w:tcPr>
            <w:tcW w:w="1381" w:type="dxa"/>
            <w:vMerge/>
            <w:tcBorders>
              <w:left w:val="single" w:sz="4" w:space="0" w:color="auto"/>
              <w:right w:val="single" w:sz="4" w:space="0" w:color="auto"/>
            </w:tcBorders>
            <w:vAlign w:val="center"/>
          </w:tcPr>
          <w:p/>
        </w:tc>
      </w:tr>
      <w:tr>
        <w:trPr>
          <w:trHeight w:val="514"/>
        </w:trPr>
        <w:tc>
          <w:tcPr>
            <w:tcW w:w="179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仿宋"/>
              </w:rPr>
            </w:pPr>
            <w:r>
              <w:rPr>
                <w:rFonts w:ascii="仿宋" w:eastAsia="仿宋" w:cs="仿宋"/>
              </w:rPr>
              <w:t>工程管理</w:t>
            </w:r>
            <w:r>
              <w:rPr>
                <w:rFonts w:ascii="仿宋" w:eastAsia="仿宋" w:cs="仿宋" w:hint="eastAsia"/>
              </w:rPr>
              <w:t>（1）</w:t>
            </w:r>
          </w:p>
        </w:tc>
        <w:tc>
          <w:tcPr>
            <w:tcW w:w="754" w:type="dxa"/>
            <w:tcBorders>
              <w:top w:val="single" w:sz="4" w:space="0" w:color="auto"/>
              <w:left w:val="nil"/>
              <w:bottom w:val="single" w:sz="4" w:space="0" w:color="auto"/>
              <w:right w:val="single" w:sz="4" w:space="0" w:color="auto"/>
            </w:tcBorders>
            <w:vAlign w:val="center"/>
          </w:tcPr>
          <w:p>
            <w:pPr>
              <w:widowControl/>
              <w:jc w:val="center"/>
              <w:rPr>
                <w:rFonts w:ascii="仿宋" w:eastAsia="仿宋" w:cs="仿宋"/>
              </w:rPr>
            </w:pPr>
            <w:r>
              <w:rPr>
                <w:rFonts w:ascii="仿宋" w:eastAsia="仿宋" w:cs="仿宋" w:hint="eastAsia"/>
              </w:rPr>
              <w:t>1</w:t>
            </w:r>
          </w:p>
        </w:tc>
        <w:tc>
          <w:tcPr>
            <w:tcW w:w="1845"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rPr>
              <w:t>医疗器械工程、</w:t>
            </w:r>
            <w:r>
              <w:rPr>
                <w:rFonts w:ascii="仿宋" w:eastAsia="仿宋" w:cs="仿宋" w:hint="eastAsia"/>
              </w:rPr>
              <w:t>生物医学工程</w:t>
            </w:r>
            <w:r>
              <w:rPr>
                <w:rFonts w:ascii="仿宋" w:eastAsia="仿宋" w:cs="仿宋"/>
              </w:rPr>
              <w:t>（二级科目）</w:t>
            </w:r>
          </w:p>
        </w:tc>
        <w:tc>
          <w:tcPr>
            <w:tcW w:w="3719"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2020年全日制普通高校本科及以上学历应届毕业生。</w:t>
            </w:r>
          </w:p>
        </w:tc>
        <w:tc>
          <w:tcPr>
            <w:tcW w:w="1381" w:type="dxa"/>
            <w:vMerge/>
            <w:tcBorders>
              <w:left w:val="single" w:sz="4" w:space="0" w:color="auto"/>
              <w:right w:val="single" w:sz="4" w:space="0" w:color="auto"/>
            </w:tcBorders>
            <w:vAlign w:val="center"/>
          </w:tcPr>
          <w:p/>
        </w:tc>
      </w:tr>
      <w:tr>
        <w:trPr>
          <w:trHeight w:val="495"/>
        </w:trPr>
        <w:tc>
          <w:tcPr>
            <w:tcW w:w="179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仿宋"/>
              </w:rPr>
            </w:pPr>
            <w:r>
              <w:rPr>
                <w:rFonts w:ascii="仿宋" w:eastAsia="仿宋" w:cs="仿宋"/>
              </w:rPr>
              <w:t>工程管理</w:t>
            </w:r>
            <w:r>
              <w:rPr>
                <w:rFonts w:ascii="仿宋" w:eastAsia="仿宋" w:cs="仿宋" w:hint="eastAsia"/>
              </w:rPr>
              <w:t>（2）</w:t>
            </w:r>
          </w:p>
        </w:tc>
        <w:tc>
          <w:tcPr>
            <w:tcW w:w="754" w:type="dxa"/>
            <w:tcBorders>
              <w:top w:val="single" w:sz="4" w:space="0" w:color="auto"/>
              <w:left w:val="nil"/>
              <w:bottom w:val="single" w:sz="4" w:space="0" w:color="auto"/>
              <w:right w:val="single" w:sz="4" w:space="0" w:color="auto"/>
            </w:tcBorders>
            <w:vAlign w:val="center"/>
          </w:tcPr>
          <w:p>
            <w:pPr>
              <w:widowControl/>
              <w:jc w:val="center"/>
              <w:rPr>
                <w:rFonts w:ascii="仿宋" w:eastAsia="仿宋" w:cs="仿宋"/>
              </w:rPr>
            </w:pPr>
            <w:r>
              <w:rPr>
                <w:rFonts w:ascii="仿宋" w:eastAsia="仿宋" w:cs="仿宋" w:hint="eastAsia"/>
              </w:rPr>
              <w:t>1</w:t>
            </w:r>
          </w:p>
        </w:tc>
        <w:tc>
          <w:tcPr>
            <w:tcW w:w="1845"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土木工程</w:t>
            </w:r>
            <w:r>
              <w:rPr>
                <w:rFonts w:ascii="仿宋" w:eastAsia="仿宋" w:cs="仿宋"/>
              </w:rPr>
              <w:t>（二级科目）</w:t>
            </w:r>
            <w:r>
              <w:rPr>
                <w:rFonts w:ascii="仿宋" w:eastAsia="仿宋" w:cs="仿宋" w:hint="eastAsia"/>
              </w:rPr>
              <w:t>、给排水科学与工程、建筑环境与能源应用工程</w:t>
            </w:r>
            <w:r>
              <w:rPr>
                <w:rFonts w:ascii="仿宋" w:eastAsia="仿宋" w:cs="仿宋"/>
              </w:rPr>
              <w:t>、市政工程、供热、供燃气、通风及空调工程  </w:t>
            </w:r>
          </w:p>
        </w:tc>
        <w:tc>
          <w:tcPr>
            <w:tcW w:w="3719"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2020年全日制普通高校本科及以上学历应届毕业生或具有</w:t>
            </w:r>
            <w:r>
              <w:rPr>
                <w:rFonts w:ascii="仿宋" w:eastAsia="仿宋" w:cs="仿宋"/>
              </w:rPr>
              <w:t>工程系列</w:t>
            </w:r>
            <w:r>
              <w:rPr>
                <w:rFonts w:ascii="仿宋" w:eastAsia="仿宋" w:cs="仿宋" w:hint="eastAsia"/>
              </w:rPr>
              <w:t>初级及以</w:t>
            </w:r>
            <w:r>
              <w:rPr>
                <w:rFonts w:ascii="仿宋" w:eastAsia="仿宋" w:cs="仿宋" w:hint="eastAsia"/>
              </w:rPr>
              <w:t>上专业技术资格，</w:t>
            </w:r>
            <w:r>
              <w:rPr>
                <w:rFonts w:ascii="仿宋" w:eastAsia="仿宋" w:cs="仿宋" w:hint="eastAsia"/>
              </w:rPr>
              <w:t>目前在三级医院工作且满3年及以上的本科及以上学历的历届生。</w:t>
            </w:r>
          </w:p>
        </w:tc>
        <w:tc>
          <w:tcPr>
            <w:tcW w:w="1381" w:type="dxa"/>
            <w:vMerge/>
            <w:tcBorders>
              <w:left w:val="single" w:sz="4" w:space="0" w:color="auto"/>
              <w:right w:val="single" w:sz="4" w:space="0" w:color="auto"/>
            </w:tcBorders>
            <w:vAlign w:val="center"/>
          </w:tcPr>
          <w:p/>
        </w:tc>
      </w:tr>
      <w:tr>
        <w:trPr>
          <w:trHeight w:val="289"/>
        </w:trPr>
        <w:tc>
          <w:tcPr>
            <w:tcW w:w="179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仿宋"/>
              </w:rPr>
            </w:pPr>
            <w:r>
              <w:rPr>
                <w:rFonts w:ascii="仿宋" w:eastAsia="仿宋" w:cs="仿宋" w:hint="eastAsia"/>
              </w:rPr>
              <w:t>麻醉医生</w:t>
            </w:r>
          </w:p>
        </w:tc>
        <w:tc>
          <w:tcPr>
            <w:tcW w:w="754" w:type="dxa"/>
            <w:tcBorders>
              <w:top w:val="single" w:sz="4" w:space="0" w:color="auto"/>
              <w:left w:val="nil"/>
              <w:bottom w:val="single" w:sz="4" w:space="0" w:color="auto"/>
              <w:right w:val="single" w:sz="4" w:space="0" w:color="auto"/>
            </w:tcBorders>
            <w:vAlign w:val="center"/>
          </w:tcPr>
          <w:p>
            <w:pPr>
              <w:widowControl/>
              <w:jc w:val="center"/>
              <w:rPr>
                <w:rFonts w:ascii="仿宋" w:eastAsia="仿宋" w:cs="仿宋"/>
              </w:rPr>
            </w:pPr>
            <w:r>
              <w:rPr>
                <w:rFonts w:ascii="仿宋" w:eastAsia="仿宋" w:cs="仿宋" w:hint="eastAsia"/>
              </w:rPr>
              <w:t>1</w:t>
            </w:r>
          </w:p>
        </w:tc>
        <w:tc>
          <w:tcPr>
            <w:tcW w:w="1845"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麻醉学、临床医学</w:t>
            </w:r>
          </w:p>
        </w:tc>
        <w:tc>
          <w:tcPr>
            <w:tcW w:w="3719"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本科及以上学历，具有麻醉学主治医师及以上职称。</w:t>
            </w:r>
          </w:p>
        </w:tc>
        <w:tc>
          <w:tcPr>
            <w:tcW w:w="1381" w:type="dxa"/>
            <w:vMerge/>
            <w:tcBorders>
              <w:left w:val="single" w:sz="4" w:space="0" w:color="auto"/>
              <w:right w:val="single" w:sz="4" w:space="0" w:color="auto"/>
            </w:tcBorders>
            <w:vAlign w:val="center"/>
          </w:tcPr>
          <w:p/>
        </w:tc>
      </w:tr>
      <w:tr>
        <w:trPr>
          <w:trHeight w:val="930"/>
        </w:trPr>
        <w:tc>
          <w:tcPr>
            <w:tcW w:w="179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kern w:val="0"/>
                <w:sz w:val="22"/>
                <w:szCs w:val="22"/>
              </w:rPr>
            </w:pPr>
            <w:r>
              <w:rPr>
                <w:rFonts w:ascii="仿宋" w:eastAsia="仿宋" w:cs="宋体" w:hint="eastAsia"/>
                <w:kern w:val="0"/>
                <w:sz w:val="22"/>
                <w:szCs w:val="22"/>
              </w:rPr>
              <w:t>药剂师</w:t>
            </w:r>
          </w:p>
        </w:tc>
        <w:tc>
          <w:tcPr>
            <w:tcW w:w="754" w:type="dxa"/>
            <w:tcBorders>
              <w:top w:val="single" w:sz="4" w:space="0" w:color="auto"/>
              <w:left w:val="nil"/>
              <w:bottom w:val="single" w:sz="4" w:space="0" w:color="auto"/>
              <w:right w:val="single" w:sz="4" w:space="0" w:color="auto"/>
            </w:tcBorders>
            <w:vAlign w:val="center"/>
          </w:tcPr>
          <w:p>
            <w:pPr>
              <w:widowControl/>
              <w:jc w:val="center"/>
              <w:rPr>
                <w:rFonts w:ascii="仿宋" w:eastAsia="仿宋" w:cs="宋体"/>
                <w:kern w:val="0"/>
                <w:sz w:val="22"/>
                <w:szCs w:val="22"/>
              </w:rPr>
            </w:pPr>
            <w:r>
              <w:rPr>
                <w:rFonts w:ascii="仿宋" w:eastAsia="仿宋" w:cs="宋体" w:hint="eastAsia"/>
                <w:kern w:val="0"/>
                <w:sz w:val="22"/>
                <w:szCs w:val="22"/>
              </w:rPr>
              <w:t>1</w:t>
            </w:r>
          </w:p>
        </w:tc>
        <w:tc>
          <w:tcPr>
            <w:tcW w:w="1845" w:type="dxa"/>
            <w:tcBorders>
              <w:top w:val="single" w:sz="4" w:space="0" w:color="auto"/>
              <w:left w:val="nil"/>
              <w:bottom w:val="single" w:sz="4" w:space="0" w:color="auto"/>
              <w:right w:val="single" w:sz="4" w:space="0" w:color="auto"/>
            </w:tcBorders>
            <w:vAlign w:val="center"/>
          </w:tcPr>
          <w:p>
            <w:pPr>
              <w:jc w:val="center"/>
              <w:rPr>
                <w:rFonts w:ascii="仿宋" w:eastAsia="仿宋" w:cs="宋体"/>
                <w:sz w:val="22"/>
                <w:szCs w:val="22"/>
              </w:rPr>
            </w:pPr>
            <w:r>
              <w:rPr>
                <w:rFonts w:ascii="仿宋" w:eastAsia="仿宋" w:hint="eastAsia"/>
                <w:sz w:val="22"/>
                <w:szCs w:val="22"/>
              </w:rPr>
              <w:t>药学</w:t>
            </w:r>
          </w:p>
        </w:tc>
        <w:tc>
          <w:tcPr>
            <w:tcW w:w="3719" w:type="dxa"/>
            <w:tcBorders>
              <w:top w:val="single" w:sz="4" w:space="0" w:color="auto"/>
              <w:left w:val="nil"/>
              <w:bottom w:val="single" w:sz="4" w:space="0" w:color="auto"/>
              <w:right w:val="single" w:sz="4" w:space="0" w:color="auto"/>
            </w:tcBorders>
            <w:vAlign w:val="center"/>
          </w:tcPr>
          <w:p>
            <w:pPr>
              <w:jc w:val="left"/>
              <w:rPr>
                <w:rFonts w:ascii="仿宋" w:eastAsia="仿宋" w:cs="宋体"/>
                <w:sz w:val="22"/>
                <w:szCs w:val="22"/>
              </w:rPr>
            </w:pPr>
            <w:r>
              <w:rPr>
                <w:rFonts w:ascii="仿宋" w:eastAsia="仿宋" w:hint="eastAsia"/>
                <w:sz w:val="22"/>
                <w:szCs w:val="22"/>
              </w:rPr>
              <w:t>本科及以上学历，具有卫技药学（师）及以上职称，目前在三级医院工作且满3年及以上。</w:t>
            </w:r>
          </w:p>
        </w:tc>
        <w:tc>
          <w:tcPr>
            <w:tcW w:w="1381" w:type="dxa"/>
            <w:vMerge/>
            <w:tcBorders>
              <w:left w:val="single" w:sz="4" w:space="0" w:color="auto"/>
              <w:right w:val="single" w:sz="4" w:space="0" w:color="auto"/>
            </w:tcBorders>
            <w:vAlign w:val="center"/>
          </w:tcPr>
          <w:p/>
        </w:tc>
      </w:tr>
      <w:tr>
        <w:trPr>
          <w:trHeight w:val="2184"/>
        </w:trPr>
        <w:tc>
          <w:tcPr>
            <w:tcW w:w="1793" w:type="dxa"/>
            <w:tcBorders>
              <w:top w:val="single" w:sz="4" w:space="0" w:color="auto"/>
              <w:left w:val="single" w:sz="4" w:space="0" w:color="auto"/>
              <w:right w:val="single" w:sz="4" w:space="0" w:color="auto"/>
            </w:tcBorders>
            <w:vAlign w:val="center"/>
          </w:tcPr>
          <w:p>
            <w:pPr>
              <w:jc w:val="center"/>
              <w:rPr>
                <w:rFonts w:ascii="仿宋" w:eastAsia="仿宋" w:cs="仿宋"/>
              </w:rPr>
            </w:pPr>
            <w:r>
              <w:rPr>
                <w:rFonts w:ascii="仿宋" w:eastAsia="仿宋" w:cs="仿宋"/>
              </w:rPr>
              <w:t>医学智能技术员</w:t>
            </w:r>
          </w:p>
        </w:tc>
        <w:tc>
          <w:tcPr>
            <w:tcW w:w="754" w:type="dxa"/>
            <w:tcBorders>
              <w:top w:val="single" w:sz="4" w:space="0" w:color="auto"/>
              <w:left w:val="nil"/>
              <w:right w:val="single" w:sz="4" w:space="0" w:color="auto"/>
            </w:tcBorders>
            <w:vAlign w:val="center"/>
          </w:tcPr>
          <w:p>
            <w:pPr>
              <w:jc w:val="center"/>
              <w:rPr>
                <w:rFonts w:ascii="仿宋" w:eastAsia="仿宋" w:cs="仿宋"/>
              </w:rPr>
            </w:pPr>
            <w:r>
              <w:rPr>
                <w:rFonts w:ascii="仿宋" w:eastAsia="仿宋" w:cs="仿宋" w:hint="eastAsia"/>
              </w:rPr>
              <w:t>1</w:t>
            </w:r>
          </w:p>
        </w:tc>
        <w:tc>
          <w:tcPr>
            <w:tcW w:w="1845" w:type="dxa"/>
            <w:tcBorders>
              <w:top w:val="single" w:sz="4" w:space="0" w:color="auto"/>
              <w:left w:val="nil"/>
              <w:right w:val="single" w:sz="4" w:space="0" w:color="auto"/>
            </w:tcBorders>
            <w:vAlign w:val="center"/>
          </w:tcPr>
          <w:p>
            <w:pPr>
              <w:jc w:val="left"/>
              <w:rPr>
                <w:rFonts w:ascii="仿宋" w:eastAsia="仿宋" w:cs="仿宋"/>
              </w:rPr>
            </w:pPr>
            <w:r>
              <w:rPr>
                <w:rFonts w:ascii="仿宋" w:eastAsia="仿宋" w:cs="仿宋"/>
              </w:rPr>
              <w:t>计算机科学与技术（二级学科）、软件工程、信息管理与信息系统、信息工程、网络工程、计算机应用技术、信息安全</w:t>
            </w:r>
          </w:p>
        </w:tc>
        <w:tc>
          <w:tcPr>
            <w:tcW w:w="3719" w:type="dxa"/>
            <w:tcBorders>
              <w:top w:val="single" w:sz="4" w:space="0" w:color="auto"/>
              <w:left w:val="nil"/>
              <w:right w:val="single" w:sz="4" w:space="0" w:color="auto"/>
            </w:tcBorders>
            <w:vAlign w:val="center"/>
          </w:tcPr>
          <w:p>
            <w:pPr>
              <w:jc w:val="left"/>
              <w:rPr>
                <w:rFonts w:ascii="仿宋" w:eastAsia="仿宋"/>
                <w:sz w:val="22"/>
                <w:szCs w:val="22"/>
              </w:rPr>
            </w:pPr>
            <w:r>
              <w:rPr>
                <w:rFonts w:ascii="仿宋" w:eastAsia="仿宋" w:hint="eastAsia"/>
                <w:sz w:val="22"/>
                <w:szCs w:val="22"/>
              </w:rPr>
              <w:t>本科及以上学历，</w:t>
            </w:r>
            <w:r>
              <w:rPr>
                <w:rFonts w:ascii="仿宋" w:eastAsia="仿宋"/>
                <w:sz w:val="22"/>
                <w:szCs w:val="22"/>
              </w:rPr>
              <w:t>计算机系列初级及以上专业技术资格，</w:t>
            </w:r>
            <w:r>
              <w:rPr>
                <w:rFonts w:ascii="仿宋" w:eastAsia="仿宋" w:hint="eastAsia"/>
                <w:sz w:val="22"/>
                <w:szCs w:val="22"/>
              </w:rPr>
              <w:t>目前在三级医院工作且满3年及以上。</w:t>
            </w:r>
          </w:p>
        </w:tc>
        <w:tc>
          <w:tcPr>
            <w:tcW w:w="1381" w:type="dxa"/>
            <w:vMerge/>
            <w:tcBorders>
              <w:left w:val="single" w:sz="4" w:space="0" w:color="auto"/>
              <w:right w:val="single" w:sz="4" w:space="0" w:color="auto"/>
            </w:tcBorders>
            <w:vAlign w:val="center"/>
          </w:tcPr>
          <w:p/>
        </w:tc>
      </w:tr>
      <w:tr>
        <w:trPr>
          <w:trHeight w:val="905"/>
        </w:trPr>
        <w:tc>
          <w:tcPr>
            <w:tcW w:w="179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仿宋"/>
              </w:rPr>
            </w:pPr>
            <w:r>
              <w:rPr>
                <w:rFonts w:ascii="仿宋" w:eastAsia="仿宋" w:cs="仿宋" w:hint="eastAsia"/>
              </w:rPr>
              <w:t>综合管理（1）</w:t>
            </w:r>
          </w:p>
        </w:tc>
        <w:tc>
          <w:tcPr>
            <w:tcW w:w="754" w:type="dxa"/>
            <w:vMerge w:val="restart"/>
            <w:tcBorders>
              <w:top w:val="single" w:sz="4" w:space="0" w:color="auto"/>
              <w:left w:val="nil"/>
              <w:bottom w:val="single" w:sz="4" w:space="0" w:color="auto"/>
              <w:right w:val="single" w:sz="4" w:space="0" w:color="auto"/>
            </w:tcBorders>
            <w:vAlign w:val="center"/>
          </w:tcPr>
          <w:p>
            <w:pPr>
              <w:widowControl/>
              <w:jc w:val="center"/>
              <w:rPr>
                <w:rFonts w:ascii="仿宋" w:eastAsia="仿宋" w:cs="仿宋"/>
              </w:rPr>
            </w:pPr>
            <w:r>
              <w:rPr>
                <w:rFonts w:ascii="仿宋" w:eastAsia="仿宋" w:cs="仿宋" w:hint="eastAsia"/>
              </w:rPr>
              <w:t xml:space="preserve"> 2</w:t>
            </w:r>
          </w:p>
        </w:tc>
        <w:tc>
          <w:tcPr>
            <w:tcW w:w="1845" w:type="dxa"/>
            <w:vMerge w:val="restart"/>
            <w:tcBorders>
              <w:top w:val="single" w:sz="4" w:space="0" w:color="auto"/>
              <w:left w:val="nil"/>
              <w:bottom w:val="single" w:sz="4" w:space="0" w:color="auto"/>
              <w:right w:val="single" w:sz="4" w:space="0" w:color="auto"/>
            </w:tcBorders>
            <w:vAlign w:val="center"/>
          </w:tcPr>
          <w:p>
            <w:pPr>
              <w:jc w:val="left"/>
              <w:rPr>
                <w:rFonts w:ascii="仿宋" w:eastAsia="仿宋" w:cs="宋体"/>
                <w:color w:val="FF0000"/>
                <w:sz w:val="22"/>
                <w:szCs w:val="22"/>
              </w:rPr>
            </w:pPr>
            <w:r>
              <w:rPr>
                <w:rFonts w:ascii="仿宋" w:eastAsia="仿宋" w:cs="仿宋" w:hint="eastAsia"/>
              </w:rPr>
              <w:t>公共事业管理（卫生事业方向）、社会医学与卫生事业管理</w:t>
            </w:r>
          </w:p>
        </w:tc>
        <w:tc>
          <w:tcPr>
            <w:tcW w:w="3719" w:type="dxa"/>
            <w:tcBorders>
              <w:top w:val="single" w:sz="4" w:space="0" w:color="auto"/>
              <w:left w:val="nil"/>
              <w:bottom w:val="single" w:sz="4" w:space="0" w:color="auto"/>
              <w:right w:val="single" w:sz="4" w:space="0" w:color="auto"/>
            </w:tcBorders>
            <w:vAlign w:val="center"/>
          </w:tcPr>
          <w:p>
            <w:pPr>
              <w:jc w:val="left"/>
              <w:rPr>
                <w:rFonts w:ascii="仿宋" w:eastAsia="仿宋" w:cs="宋体"/>
                <w:color w:val="FF0000"/>
                <w:sz w:val="22"/>
                <w:szCs w:val="22"/>
                <w:highlight w:val="yellow"/>
              </w:rPr>
            </w:pPr>
            <w:r>
              <w:rPr>
                <w:rFonts w:ascii="仿宋" w:eastAsia="仿宋" w:cs="仿宋" w:hint="eastAsia"/>
              </w:rPr>
              <w:t>2020年全日制普通高校本科及以上学历应届毕业生</w:t>
            </w:r>
            <w:r>
              <w:rPr>
                <w:rFonts w:ascii="仿宋" w:eastAsia="仿宋" w:cs="仿宋"/>
              </w:rPr>
              <w:t>。</w:t>
            </w:r>
          </w:p>
        </w:tc>
        <w:tc>
          <w:tcPr>
            <w:tcW w:w="1381" w:type="dxa"/>
            <w:vMerge w:val="restart"/>
            <w:tcBorders>
              <w:top w:val="single" w:sz="4" w:space="0" w:color="auto"/>
              <w:left w:val="single" w:sz="4" w:space="0" w:color="auto"/>
              <w:right w:val="single" w:sz="4" w:space="0" w:color="auto"/>
            </w:tcBorders>
            <w:vAlign w:val="center"/>
          </w:tcPr>
          <w:p>
            <w:pPr>
              <w:jc w:val="center"/>
              <w:rPr>
                <w:rFonts w:ascii="仿宋" w:eastAsia="仿宋" w:cs="仿宋"/>
                <w:sz w:val="22"/>
                <w:szCs w:val="22"/>
              </w:rPr>
            </w:pPr>
            <w:r>
              <w:rPr>
                <w:rFonts w:ascii="仿宋" w:eastAsia="仿宋"/>
                <w:sz w:val="22"/>
                <w:szCs w:val="22"/>
              </w:rPr>
              <w:t>宁波市</w:t>
            </w:r>
            <w:r>
              <w:rPr>
                <w:rFonts w:ascii="仿宋" w:eastAsia="仿宋" w:hint="eastAsia"/>
                <w:sz w:val="22"/>
                <w:szCs w:val="22"/>
              </w:rPr>
              <w:t>生源或户籍</w:t>
            </w:r>
          </w:p>
          <w:p>
            <w:pPr>
              <w:jc w:val="center"/>
              <w:rPr>
                <w:rFonts w:ascii="仿宋" w:eastAsia="仿宋" w:cs="仿宋"/>
                <w:sz w:val="22"/>
                <w:szCs w:val="22"/>
              </w:rPr>
            </w:pPr>
          </w:p>
        </w:tc>
      </w:tr>
      <w:tr>
        <w:trPr>
          <w:trHeight w:val="1227"/>
        </w:trPr>
        <w:tc>
          <w:tcPr>
            <w:tcW w:w="179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color w:val="FF0000"/>
                <w:kern w:val="0"/>
                <w:sz w:val="22"/>
                <w:szCs w:val="22"/>
              </w:rPr>
            </w:pPr>
            <w:r>
              <w:rPr>
                <w:rFonts w:ascii="仿宋" w:eastAsia="仿宋" w:cs="仿宋" w:hint="eastAsia"/>
              </w:rPr>
              <w:t>综合管理（2）</w:t>
            </w:r>
          </w:p>
        </w:tc>
        <w:tc>
          <w:tcPr>
            <w:tcW w:w="754" w:type="dxa"/>
            <w:vMerge/>
            <w:tcBorders>
              <w:top w:val="single" w:sz="4" w:space="0" w:color="auto"/>
              <w:left w:val="nil"/>
              <w:bottom w:val="single" w:sz="4" w:space="0" w:color="auto"/>
              <w:right w:val="single" w:sz="4" w:space="0" w:color="auto"/>
            </w:tcBorders>
            <w:vAlign w:val="center"/>
          </w:tcPr>
          <w:p/>
        </w:tc>
        <w:tc>
          <w:tcPr>
            <w:tcW w:w="1845" w:type="dxa"/>
            <w:vMerge/>
            <w:tcBorders>
              <w:top w:val="single" w:sz="4" w:space="0" w:color="auto"/>
              <w:left w:val="nil"/>
              <w:bottom w:val="single" w:sz="4" w:space="0" w:color="auto"/>
              <w:right w:val="single" w:sz="4" w:space="0" w:color="auto"/>
            </w:tcBorders>
            <w:vAlign w:val="center"/>
          </w:tcPr>
          <w:p/>
        </w:tc>
        <w:tc>
          <w:tcPr>
            <w:tcW w:w="3719" w:type="dxa"/>
            <w:tcBorders>
              <w:top w:val="single" w:sz="4" w:space="0" w:color="auto"/>
              <w:left w:val="nil"/>
              <w:bottom w:val="single" w:sz="4" w:space="0" w:color="auto"/>
              <w:right w:val="single" w:sz="4" w:space="0" w:color="auto"/>
            </w:tcBorders>
            <w:vAlign w:val="center"/>
          </w:tcPr>
          <w:p>
            <w:pPr>
              <w:jc w:val="left"/>
              <w:rPr>
                <w:rFonts w:ascii="仿宋" w:eastAsia="仿宋" w:cs="宋体"/>
                <w:color w:val="FF0000"/>
                <w:sz w:val="22"/>
                <w:szCs w:val="22"/>
                <w:highlight w:val="yellow"/>
              </w:rPr>
            </w:pPr>
            <w:r>
              <w:rPr>
                <w:rFonts w:ascii="仿宋" w:eastAsia="仿宋" w:cs="仿宋" w:hint="eastAsia"/>
              </w:rPr>
              <w:t>2020年全日制普通高校本科及以上学历应届毕业生</w:t>
            </w:r>
            <w:r>
              <w:rPr>
                <w:rFonts w:ascii="仿宋" w:eastAsia="仿宋" w:cs="仿宋"/>
              </w:rPr>
              <w:t>。</w:t>
            </w:r>
          </w:p>
        </w:tc>
        <w:tc>
          <w:tcPr>
            <w:tcW w:w="1381" w:type="dxa"/>
            <w:vMerge/>
            <w:tcBorders>
              <w:top w:val="single" w:sz="4" w:space="0" w:color="auto"/>
              <w:left w:val="single" w:sz="4" w:space="0" w:color="auto"/>
              <w:bottom w:val="single" w:sz="4" w:space="0" w:color="auto"/>
              <w:right w:val="single" w:sz="4" w:space="0" w:color="auto"/>
            </w:tcBorders>
            <w:vAlign w:val="center"/>
          </w:tcPr>
          <w:p/>
        </w:tc>
      </w:tr>
      <w:tr>
        <w:trPr>
          <w:trHeight w:val="925"/>
        </w:trPr>
        <w:tc>
          <w:tcPr>
            <w:tcW w:w="179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kern w:val="0"/>
                <w:sz w:val="22"/>
                <w:szCs w:val="22"/>
              </w:rPr>
            </w:pPr>
            <w:r>
              <w:rPr>
                <w:rFonts w:ascii="仿宋" w:eastAsia="仿宋" w:cs="宋体" w:hint="eastAsia"/>
                <w:kern w:val="0"/>
                <w:sz w:val="22"/>
                <w:szCs w:val="22"/>
              </w:rPr>
              <w:t>医保专职</w:t>
            </w:r>
          </w:p>
        </w:tc>
        <w:tc>
          <w:tcPr>
            <w:tcW w:w="754" w:type="dxa"/>
            <w:tcBorders>
              <w:top w:val="single" w:sz="4" w:space="0" w:color="auto"/>
              <w:left w:val="nil"/>
              <w:bottom w:val="single" w:sz="4" w:space="0" w:color="auto"/>
              <w:right w:val="single" w:sz="4" w:space="0" w:color="auto"/>
            </w:tcBorders>
            <w:vAlign w:val="center"/>
          </w:tcPr>
          <w:p>
            <w:pPr>
              <w:widowControl/>
              <w:jc w:val="center"/>
              <w:rPr>
                <w:rFonts w:ascii="仿宋" w:eastAsia="仿宋" w:cs="宋体"/>
                <w:kern w:val="0"/>
                <w:sz w:val="22"/>
                <w:szCs w:val="22"/>
              </w:rPr>
            </w:pPr>
            <w:r>
              <w:rPr>
                <w:rFonts w:ascii="仿宋" w:eastAsia="仿宋" w:cs="宋体" w:hint="eastAsia"/>
                <w:kern w:val="0"/>
                <w:sz w:val="22"/>
                <w:szCs w:val="22"/>
              </w:rPr>
              <w:t>1</w:t>
            </w:r>
          </w:p>
        </w:tc>
        <w:tc>
          <w:tcPr>
            <w:tcW w:w="1845" w:type="dxa"/>
            <w:tcBorders>
              <w:top w:val="single" w:sz="4" w:space="0" w:color="auto"/>
              <w:left w:val="nil"/>
              <w:bottom w:val="single" w:sz="4" w:space="0" w:color="auto"/>
              <w:right w:val="single" w:sz="4" w:space="0" w:color="auto"/>
            </w:tcBorders>
            <w:vAlign w:val="center"/>
          </w:tcPr>
          <w:p>
            <w:pPr>
              <w:jc w:val="center"/>
              <w:rPr>
                <w:rFonts w:ascii="仿宋" w:eastAsia="仿宋" w:cs="宋体"/>
                <w:sz w:val="22"/>
                <w:szCs w:val="22"/>
              </w:rPr>
            </w:pPr>
            <w:r>
              <w:rPr>
                <w:rFonts w:ascii="仿宋" w:eastAsia="仿宋" w:hint="eastAsia"/>
                <w:sz w:val="22"/>
                <w:szCs w:val="22"/>
              </w:rPr>
              <w:t>临床医学</w:t>
            </w:r>
          </w:p>
        </w:tc>
        <w:tc>
          <w:tcPr>
            <w:tcW w:w="3719" w:type="dxa"/>
            <w:tcBorders>
              <w:top w:val="single" w:sz="4" w:space="0" w:color="auto"/>
              <w:left w:val="nil"/>
              <w:bottom w:val="single" w:sz="4" w:space="0" w:color="auto"/>
              <w:right w:val="single" w:sz="4" w:space="0" w:color="auto"/>
            </w:tcBorders>
            <w:vAlign w:val="center"/>
          </w:tcPr>
          <w:p>
            <w:pPr>
              <w:jc w:val="left"/>
              <w:rPr>
                <w:rFonts w:ascii="仿宋" w:eastAsia="仿宋" w:cs="宋体"/>
                <w:sz w:val="22"/>
                <w:szCs w:val="22"/>
                <w:highlight w:val="yellow"/>
              </w:rPr>
            </w:pPr>
            <w:r>
              <w:rPr>
                <w:rFonts w:ascii="仿宋" w:eastAsia="仿宋" w:cs="仿宋" w:hint="eastAsia"/>
              </w:rPr>
              <w:t>本科及以上学历，具有执业医师资格证书，目前在二级医院从事医保工作且满2年及以上。</w:t>
            </w:r>
          </w:p>
        </w:tc>
        <w:tc>
          <w:tcPr>
            <w:tcW w:w="1381" w:type="dxa"/>
            <w:tcBorders>
              <w:top w:val="single" w:sz="4" w:space="0" w:color="auto"/>
              <w:left w:val="single" w:sz="4" w:space="0" w:color="auto"/>
              <w:right w:val="single" w:sz="4" w:space="0" w:color="auto"/>
            </w:tcBorders>
            <w:vAlign w:val="center"/>
          </w:tcPr>
          <w:p>
            <w:pPr>
              <w:jc w:val="center"/>
              <w:rPr>
                <w:rFonts w:ascii="仿宋" w:eastAsia="仿宋"/>
                <w:sz w:val="22"/>
                <w:szCs w:val="22"/>
              </w:rPr>
            </w:pPr>
            <w:r>
              <w:rPr>
                <w:rFonts w:ascii="仿宋" w:eastAsia="仿宋" w:cs="仿宋" w:hint="eastAsia"/>
              </w:rPr>
              <w:t>生源或户籍不限</w:t>
            </w:r>
          </w:p>
        </w:tc>
      </w:tr>
      <w:tr>
        <w:trPr>
          <w:trHeight w:val="616"/>
        </w:trPr>
        <w:tc>
          <w:tcPr>
            <w:tcW w:w="179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仿宋"/>
                <w:b/>
                <w:bCs/>
                <w:kern w:val="0"/>
              </w:rPr>
            </w:pPr>
            <w:r>
              <w:rPr>
                <w:rFonts w:ascii="仿宋" w:eastAsia="仿宋" w:cs="仿宋" w:hint="eastAsia"/>
                <w:b/>
                <w:bCs/>
                <w:kern w:val="0"/>
              </w:rPr>
              <w:t>合计</w:t>
            </w:r>
          </w:p>
        </w:tc>
        <w:tc>
          <w:tcPr>
            <w:tcW w:w="7699" w:type="dxa"/>
            <w:gridSpan w:val="4"/>
            <w:tcBorders>
              <w:top w:val="single" w:sz="4" w:space="0" w:color="auto"/>
              <w:left w:val="nil"/>
              <w:bottom w:val="single" w:sz="4" w:space="0" w:color="auto"/>
              <w:right w:val="single" w:sz="4" w:space="0" w:color="000000"/>
            </w:tcBorders>
            <w:vAlign w:val="center"/>
          </w:tcPr>
          <w:p>
            <w:pPr>
              <w:widowControl/>
              <w:jc w:val="center"/>
              <w:rPr>
                <w:rFonts w:ascii="仿宋" w:eastAsia="仿宋" w:cs="仿宋"/>
                <w:b/>
                <w:bCs/>
                <w:color w:val="FF0000"/>
                <w:kern w:val="0"/>
              </w:rPr>
            </w:pPr>
            <w:r>
              <w:rPr>
                <w:rFonts w:ascii="仿宋" w:eastAsia="仿宋" w:cs="仿宋" w:hint="eastAsia"/>
                <w:bCs/>
              </w:rPr>
              <w:t>13名</w:t>
            </w:r>
          </w:p>
        </w:tc>
      </w:tr>
    </w:tbl>
    <w:p>
      <w:pPr>
        <w:spacing w:line="480" w:lineRule="exact"/>
        <w:rPr>
          <w:rFonts w:ascii="仿宋_GB2312" w:eastAsia="仿宋_GB2312" w:cs="仿宋_GB2312"/>
          <w:b/>
          <w:bCs/>
          <w:color w:val="000000"/>
          <w:sz w:val="32"/>
          <w:szCs w:val="32"/>
        </w:rPr>
      </w:pPr>
    </w:p>
    <w:p>
      <w:pPr>
        <w:spacing w:line="500" w:lineRule="exact"/>
        <w:rPr>
          <w:rFonts w:ascii="仿宋_GB2312" w:eastAsia="仿宋_GB2312"/>
          <w:sz w:val="32"/>
          <w:szCs w:val="28"/>
        </w:rPr>
      </w:pPr>
      <w:r>
        <w:rPr>
          <w:rFonts w:ascii="仿宋_GB2312" w:eastAsia="仿宋_GB2312" w:cs="仿宋_GB2312" w:hint="eastAsia"/>
          <w:b/>
          <w:bCs/>
          <w:color w:val="000000"/>
          <w:sz w:val="32"/>
          <w:szCs w:val="32"/>
        </w:rPr>
        <w:t>5、</w:t>
      </w:r>
      <w:r>
        <w:rPr>
          <w:rFonts w:ascii="仿宋_GB2312" w:eastAsia="仿宋_GB2312" w:cs="仿宋_GB2312" w:hint="eastAsia"/>
          <w:b/>
          <w:bCs/>
          <w:sz w:val="32"/>
          <w:szCs w:val="32"/>
        </w:rPr>
        <w:t>宁波市肛肠医院</w:t>
      </w:r>
      <w:r>
        <w:rPr>
          <w:rFonts w:ascii="仿宋_GB2312" w:eastAsia="仿宋_GB2312" w:hint="eastAsia"/>
          <w:sz w:val="32"/>
          <w:szCs w:val="28"/>
        </w:rPr>
        <w:t>报名地点、联系人、联系电话：</w:t>
      </w:r>
      <w:r>
        <w:rPr>
          <w:rFonts w:ascii="仿宋_GB2312" w:eastAsia="仿宋_GB2312" w:cs="仿宋_GB2312" w:hint="eastAsia"/>
          <w:sz w:val="32"/>
          <w:szCs w:val="32"/>
        </w:rPr>
        <w:t>鄞州区卫生健康局（鄞州中心区学士路</w:t>
      </w:r>
      <w:r>
        <w:rPr>
          <w:rFonts w:ascii="仿宋_GB2312" w:eastAsia="仿宋_GB2312" w:cs="仿宋_GB2312"/>
          <w:sz w:val="32"/>
          <w:szCs w:val="32"/>
        </w:rPr>
        <w:t>1221</w:t>
      </w:r>
      <w:r>
        <w:rPr>
          <w:rFonts w:ascii="仿宋_GB2312" w:eastAsia="仿宋_GB2312" w:cs="仿宋_GB2312" w:hint="eastAsia"/>
          <w:sz w:val="32"/>
          <w:szCs w:val="32"/>
        </w:rPr>
        <w:t>号）1801室，</w:t>
      </w:r>
      <w:r>
        <w:rPr>
          <w:rFonts w:ascii="仿宋_GB2312" w:eastAsia="仿宋_GB2312" w:hint="eastAsia"/>
          <w:sz w:val="32"/>
          <w:szCs w:val="28"/>
        </w:rPr>
        <w:t>王老师0574-88273805  87731039  Email：nbjmgcyy@163.com。</w:t>
      </w:r>
    </w:p>
    <w:p>
      <w:pPr>
        <w:spacing w:line="500" w:lineRule="exact"/>
        <w:rPr>
          <w:rFonts w:ascii="仿宋_GB2312" w:eastAsia="仿宋_GB2312"/>
          <w:sz w:val="32"/>
          <w:szCs w:val="28"/>
        </w:rPr>
      </w:pPr>
    </w:p>
    <w:p>
      <w:pPr>
        <w:spacing w:line="400" w:lineRule="exact"/>
        <w:jc w:val="center"/>
        <w:rPr>
          <w:rFonts w:ascii="仿宋_GB2312" w:eastAsia="仿宋_GB2312"/>
          <w:b/>
          <w:bCs/>
          <w:sz w:val="28"/>
          <w:szCs w:val="28"/>
        </w:rPr>
      </w:pPr>
      <w:r>
        <w:rPr>
          <w:rFonts w:ascii="仿宋_GB2312" w:eastAsia="仿宋_GB2312" w:cs="仿宋_GB2312" w:hint="eastAsia"/>
          <w:b/>
          <w:bCs/>
          <w:sz w:val="28"/>
          <w:szCs w:val="28"/>
        </w:rPr>
        <w:t>招聘计划</w:t>
      </w:r>
    </w:p>
    <w:tbl>
      <w:tblPr>
        <w:tblpPr w:leftFromText="180" w:rightFromText="180" w:vertAnchor="text" w:horzAnchor="page" w:tblpX="1179" w:tblpY="249"/>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17"/>
        <w:gridCol w:w="899"/>
        <w:gridCol w:w="1626"/>
        <w:gridCol w:w="4471"/>
        <w:gridCol w:w="1099"/>
      </w:tblGrid>
      <w:tr>
        <w:trPr>
          <w:trHeight w:val="510"/>
        </w:trPr>
        <w:tc>
          <w:tcPr>
            <w:tcW w:w="1617" w:type="dxa"/>
            <w:vAlign w:val="center"/>
          </w:tcPr>
          <w:p>
            <w:pPr>
              <w:rPr>
                <w:rFonts w:ascii="仿宋" w:eastAsia="仿宋" w:cs="仿宋"/>
                <w:b/>
                <w:bCs/>
                <w:sz w:val="24"/>
              </w:rPr>
            </w:pPr>
            <w:r>
              <w:rPr>
                <w:rFonts w:ascii="仿宋" w:eastAsia="仿宋" w:cs="仿宋" w:hint="eastAsia"/>
                <w:b/>
                <w:bCs/>
                <w:kern w:val="0"/>
                <w:sz w:val="24"/>
              </w:rPr>
              <w:t>招聘职位</w:t>
            </w:r>
          </w:p>
        </w:tc>
        <w:tc>
          <w:tcPr>
            <w:tcW w:w="899" w:type="dxa"/>
            <w:vAlign w:val="center"/>
          </w:tcPr>
          <w:p>
            <w:pPr>
              <w:jc w:val="center"/>
              <w:rPr>
                <w:rFonts w:ascii="仿宋" w:eastAsia="仿宋" w:cs="仿宋"/>
                <w:b/>
                <w:bCs/>
                <w:sz w:val="24"/>
              </w:rPr>
            </w:pPr>
            <w:r>
              <w:rPr>
                <w:rFonts w:ascii="仿宋" w:eastAsia="仿宋" w:cs="仿宋" w:hint="eastAsia"/>
                <w:b/>
                <w:bCs/>
                <w:sz w:val="24"/>
              </w:rPr>
              <w:t>指标</w:t>
            </w:r>
          </w:p>
        </w:tc>
        <w:tc>
          <w:tcPr>
            <w:tcW w:w="1626" w:type="dxa"/>
            <w:vAlign w:val="center"/>
          </w:tcPr>
          <w:p>
            <w:pPr>
              <w:jc w:val="center"/>
              <w:rPr>
                <w:rFonts w:ascii="仿宋" w:eastAsia="仿宋" w:cs="仿宋"/>
                <w:b/>
                <w:bCs/>
                <w:sz w:val="24"/>
              </w:rPr>
            </w:pPr>
            <w:r>
              <w:rPr>
                <w:rFonts w:ascii="仿宋" w:eastAsia="仿宋" w:cs="仿宋" w:hint="eastAsia"/>
                <w:b/>
                <w:bCs/>
                <w:sz w:val="24"/>
              </w:rPr>
              <w:t>专业</w:t>
            </w:r>
          </w:p>
        </w:tc>
        <w:tc>
          <w:tcPr>
            <w:tcW w:w="4471" w:type="dxa"/>
            <w:vAlign w:val="center"/>
          </w:tcPr>
          <w:p>
            <w:pPr>
              <w:jc w:val="center"/>
              <w:rPr>
                <w:rFonts w:ascii="仿宋" w:eastAsia="仿宋" w:cs="仿宋"/>
                <w:b/>
                <w:bCs/>
                <w:sz w:val="24"/>
              </w:rPr>
            </w:pPr>
            <w:r>
              <w:rPr>
                <w:rFonts w:ascii="仿宋" w:eastAsia="仿宋" w:cs="仿宋" w:hint="eastAsia"/>
                <w:b/>
                <w:bCs/>
                <w:sz w:val="24"/>
              </w:rPr>
              <w:t>资格条件</w:t>
            </w:r>
          </w:p>
        </w:tc>
        <w:tc>
          <w:tcPr>
            <w:tcW w:w="1099" w:type="dxa"/>
            <w:vAlign w:val="center"/>
          </w:tcPr>
          <w:p>
            <w:pPr>
              <w:jc w:val="center"/>
              <w:rPr>
                <w:rFonts w:ascii="仿宋" w:eastAsia="仿宋" w:cs="仿宋"/>
                <w:b/>
                <w:bCs/>
                <w:sz w:val="24"/>
              </w:rPr>
            </w:pPr>
            <w:r>
              <w:rPr>
                <w:rFonts w:ascii="仿宋" w:eastAsia="仿宋" w:cs="仿宋" w:hint="eastAsia"/>
                <w:b/>
                <w:bCs/>
                <w:sz w:val="24"/>
              </w:rPr>
              <w:t>范围</w:t>
            </w:r>
          </w:p>
        </w:tc>
      </w:tr>
      <w:tr>
        <w:trPr>
          <w:trHeight w:val="227"/>
        </w:trPr>
        <w:tc>
          <w:tcPr>
            <w:tcW w:w="1617"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中医医生</w:t>
            </w:r>
          </w:p>
        </w:tc>
        <w:tc>
          <w:tcPr>
            <w:tcW w:w="899"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2</w:t>
            </w:r>
          </w:p>
        </w:tc>
        <w:tc>
          <w:tcPr>
            <w:tcW w:w="1626"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中医学</w:t>
            </w:r>
            <w:r>
              <w:rPr>
                <w:rFonts w:ascii="仿宋" w:eastAsia="仿宋" w:cs="宋体"/>
                <w:kern w:val="0"/>
                <w:sz w:val="22"/>
                <w:szCs w:val="22"/>
              </w:rPr>
              <w:t>、</w:t>
            </w:r>
            <w:r>
              <w:rPr>
                <w:rFonts w:ascii="仿宋" w:eastAsia="仿宋" w:cs="宋体" w:hint="eastAsia"/>
                <w:kern w:val="0"/>
                <w:sz w:val="22"/>
                <w:szCs w:val="22"/>
              </w:rPr>
              <w:t>中西医结合</w:t>
            </w:r>
          </w:p>
        </w:tc>
        <w:tc>
          <w:tcPr>
            <w:tcW w:w="4471" w:type="dxa"/>
            <w:vAlign w:val="center"/>
          </w:tcPr>
          <w:p>
            <w:pPr>
              <w:widowControl/>
              <w:jc w:val="left"/>
              <w:rPr>
                <w:rFonts w:ascii="仿宋" w:eastAsia="仿宋" w:cs="宋体"/>
                <w:kern w:val="0"/>
                <w:sz w:val="22"/>
                <w:szCs w:val="22"/>
              </w:rPr>
            </w:pPr>
            <w:r>
              <w:rPr>
                <w:rFonts w:ascii="仿宋" w:eastAsia="仿宋" w:cs="宋体" w:hint="eastAsia"/>
                <w:kern w:val="0"/>
                <w:sz w:val="22"/>
                <w:szCs w:val="22"/>
              </w:rPr>
              <w:t>本科及以上学历</w:t>
            </w:r>
            <w:r>
              <w:rPr>
                <w:rFonts w:ascii="仿宋" w:eastAsia="仿宋" w:cs="宋体"/>
                <w:kern w:val="0"/>
                <w:sz w:val="22"/>
                <w:szCs w:val="22"/>
              </w:rPr>
              <w:t>，</w:t>
            </w:r>
            <w:r>
              <w:rPr>
                <w:rFonts w:ascii="仿宋" w:eastAsia="仿宋" w:cs="宋体" w:hint="eastAsia"/>
                <w:kern w:val="0"/>
                <w:sz w:val="22"/>
                <w:szCs w:val="22"/>
              </w:rPr>
              <w:t>具有执业医师资格证书和住院医师规范化培训合格证书。</w:t>
            </w:r>
          </w:p>
        </w:tc>
        <w:tc>
          <w:tcPr>
            <w:tcW w:w="1099" w:type="dxa"/>
            <w:vMerge w:val="restart"/>
            <w:vAlign w:val="center"/>
          </w:tcPr>
          <w:p>
            <w:pPr>
              <w:jc w:val="center"/>
              <w:rPr>
                <w:rFonts w:ascii="仿宋" w:eastAsia="仿宋" w:cs="宋体"/>
                <w:kern w:val="0"/>
                <w:sz w:val="22"/>
                <w:szCs w:val="22"/>
              </w:rPr>
            </w:pPr>
            <w:r>
              <w:rPr>
                <w:rFonts w:ascii="仿宋" w:eastAsia="仿宋" w:cs="仿宋" w:hint="eastAsia"/>
                <w:kern w:val="0"/>
                <w:sz w:val="22"/>
                <w:szCs w:val="22"/>
              </w:rPr>
              <w:t>生源或户籍不限</w:t>
            </w:r>
          </w:p>
        </w:tc>
      </w:tr>
      <w:tr>
        <w:trPr>
          <w:trHeight w:val="255"/>
        </w:trPr>
        <w:tc>
          <w:tcPr>
            <w:tcW w:w="1617"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B超、心电图医生</w:t>
            </w:r>
          </w:p>
        </w:tc>
        <w:tc>
          <w:tcPr>
            <w:tcW w:w="899"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1</w:t>
            </w:r>
          </w:p>
        </w:tc>
        <w:tc>
          <w:tcPr>
            <w:tcW w:w="1626"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医学影像学、临床医学</w:t>
            </w:r>
          </w:p>
        </w:tc>
        <w:tc>
          <w:tcPr>
            <w:tcW w:w="4471" w:type="dxa"/>
            <w:vAlign w:val="center"/>
          </w:tcPr>
          <w:p>
            <w:pPr>
              <w:widowControl/>
              <w:jc w:val="left"/>
              <w:rPr>
                <w:rFonts w:ascii="仿宋" w:eastAsia="仿宋" w:cs="宋体"/>
                <w:color w:val="000000"/>
                <w:kern w:val="0"/>
                <w:sz w:val="22"/>
                <w:szCs w:val="22"/>
              </w:rPr>
            </w:pPr>
            <w:r>
              <w:rPr>
                <w:rFonts w:ascii="仿宋" w:eastAsia="仿宋" w:cs="宋体" w:hint="eastAsia"/>
                <w:color w:val="000000"/>
                <w:kern w:val="0"/>
                <w:sz w:val="22"/>
                <w:szCs w:val="22"/>
              </w:rPr>
              <w:t>大专及以上学历、具有执业医师资格证书和住院医师规范化培训合格证书。</w:t>
            </w:r>
          </w:p>
        </w:tc>
        <w:tc>
          <w:tcPr>
            <w:tcW w:w="1099" w:type="dxa"/>
            <w:vMerge/>
            <w:vAlign w:val="center"/>
          </w:tcPr>
          <w:p/>
        </w:tc>
      </w:tr>
      <w:tr>
        <w:trPr>
          <w:trHeight w:val="330"/>
        </w:trPr>
        <w:tc>
          <w:tcPr>
            <w:tcW w:w="1617"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影像科医生</w:t>
            </w:r>
          </w:p>
        </w:tc>
        <w:tc>
          <w:tcPr>
            <w:tcW w:w="899"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1</w:t>
            </w:r>
          </w:p>
        </w:tc>
        <w:tc>
          <w:tcPr>
            <w:tcW w:w="1626"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医学影像学、临床医学</w:t>
            </w:r>
          </w:p>
        </w:tc>
        <w:tc>
          <w:tcPr>
            <w:tcW w:w="4471" w:type="dxa"/>
            <w:vAlign w:val="center"/>
          </w:tcPr>
          <w:p>
            <w:pPr>
              <w:widowControl/>
              <w:jc w:val="left"/>
              <w:rPr>
                <w:rFonts w:ascii="仿宋" w:eastAsia="仿宋" w:cs="宋体"/>
                <w:kern w:val="0"/>
                <w:sz w:val="22"/>
                <w:szCs w:val="22"/>
              </w:rPr>
            </w:pPr>
            <w:r>
              <w:rPr>
                <w:rFonts w:ascii="仿宋" w:eastAsia="仿宋" w:cs="宋体" w:hint="eastAsia"/>
                <w:kern w:val="0"/>
                <w:sz w:val="22"/>
                <w:szCs w:val="22"/>
              </w:rPr>
              <w:t>大专及以上学历、具有执业医师资格证书和住院医师规范化培训合格证书，执业</w:t>
            </w:r>
            <w:r>
              <w:rPr>
                <w:rFonts w:ascii="仿宋" w:eastAsia="仿宋" w:cs="宋体"/>
                <w:kern w:val="0"/>
                <w:sz w:val="22"/>
                <w:szCs w:val="22"/>
              </w:rPr>
              <w:t>范围为</w:t>
            </w:r>
            <w:r>
              <w:rPr>
                <w:rFonts w:ascii="仿宋" w:eastAsia="仿宋" w:cs="宋体" w:hint="eastAsia"/>
                <w:kern w:val="0"/>
                <w:sz w:val="22"/>
                <w:szCs w:val="22"/>
              </w:rPr>
              <w:t>医学影像和放射治疗专业。</w:t>
            </w:r>
          </w:p>
        </w:tc>
        <w:tc>
          <w:tcPr>
            <w:tcW w:w="1099" w:type="dxa"/>
            <w:vMerge/>
            <w:vAlign w:val="center"/>
          </w:tcPr>
          <w:p/>
        </w:tc>
      </w:tr>
      <w:tr>
        <w:trPr>
          <w:trHeight w:val="285"/>
        </w:trPr>
        <w:tc>
          <w:tcPr>
            <w:tcW w:w="1617"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针灸科医生</w:t>
            </w:r>
          </w:p>
        </w:tc>
        <w:tc>
          <w:tcPr>
            <w:tcW w:w="899"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1</w:t>
            </w:r>
          </w:p>
        </w:tc>
        <w:tc>
          <w:tcPr>
            <w:tcW w:w="1626"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针灸推拿学</w:t>
            </w:r>
          </w:p>
        </w:tc>
        <w:tc>
          <w:tcPr>
            <w:tcW w:w="4471"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本科及以上学历</w:t>
            </w:r>
            <w:r>
              <w:rPr>
                <w:rFonts w:ascii="仿宋" w:eastAsia="仿宋" w:cs="宋体"/>
                <w:kern w:val="0"/>
                <w:sz w:val="22"/>
                <w:szCs w:val="22"/>
              </w:rPr>
              <w:t>，</w:t>
            </w:r>
            <w:r>
              <w:rPr>
                <w:rFonts w:ascii="仿宋" w:eastAsia="仿宋" w:cs="宋体" w:hint="eastAsia"/>
                <w:kern w:val="0"/>
                <w:sz w:val="22"/>
                <w:szCs w:val="22"/>
              </w:rPr>
              <w:t>具有执业医师资格证书和住院医师规范化培训合格证书</w:t>
            </w:r>
            <w:r>
              <w:rPr>
                <w:rFonts w:ascii="仿宋" w:eastAsia="仿宋" w:cs="宋体"/>
                <w:kern w:val="0"/>
                <w:sz w:val="22"/>
                <w:szCs w:val="22"/>
              </w:rPr>
              <w:t>。</w:t>
            </w:r>
          </w:p>
        </w:tc>
        <w:tc>
          <w:tcPr>
            <w:tcW w:w="1099" w:type="dxa"/>
            <w:vMerge/>
            <w:vAlign w:val="center"/>
          </w:tcPr>
          <w:p/>
        </w:tc>
      </w:tr>
      <w:tr>
        <w:trPr>
          <w:trHeight w:val="210"/>
        </w:trPr>
        <w:tc>
          <w:tcPr>
            <w:tcW w:w="1617"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护士</w:t>
            </w:r>
          </w:p>
        </w:tc>
        <w:tc>
          <w:tcPr>
            <w:tcW w:w="899"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1</w:t>
            </w:r>
          </w:p>
        </w:tc>
        <w:tc>
          <w:tcPr>
            <w:tcW w:w="1626"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护理</w:t>
            </w:r>
            <w:r>
              <w:rPr>
                <w:rFonts w:ascii="仿宋" w:eastAsia="仿宋" w:cs="宋体"/>
                <w:kern w:val="0"/>
                <w:sz w:val="22"/>
                <w:szCs w:val="22"/>
              </w:rPr>
              <w:t>、</w:t>
            </w:r>
            <w:r>
              <w:rPr>
                <w:rFonts w:ascii="仿宋" w:eastAsia="仿宋" w:cs="宋体" w:hint="eastAsia"/>
                <w:kern w:val="0"/>
                <w:sz w:val="22"/>
                <w:szCs w:val="22"/>
              </w:rPr>
              <w:t>护理学</w:t>
            </w:r>
          </w:p>
        </w:tc>
        <w:tc>
          <w:tcPr>
            <w:tcW w:w="4471" w:type="dxa"/>
            <w:vAlign w:val="center"/>
          </w:tcPr>
          <w:p>
            <w:pPr>
              <w:widowControl/>
              <w:jc w:val="left"/>
              <w:rPr>
                <w:rFonts w:ascii="仿宋" w:eastAsia="仿宋" w:cs="宋体"/>
                <w:color w:val="FF0000"/>
                <w:kern w:val="0"/>
                <w:sz w:val="22"/>
                <w:szCs w:val="22"/>
              </w:rPr>
            </w:pPr>
            <w:r>
              <w:rPr>
                <w:rFonts w:ascii="仿宋" w:eastAsia="仿宋" w:cs="宋体" w:hint="eastAsia"/>
                <w:kern w:val="0"/>
                <w:sz w:val="22"/>
                <w:szCs w:val="22"/>
              </w:rPr>
              <w:t>大专及以上学历，具有护士执业资格证书，目前在公立医院从事肛肠科病房护理工作且满2年及以上。</w:t>
            </w:r>
          </w:p>
        </w:tc>
        <w:tc>
          <w:tcPr>
            <w:tcW w:w="1099" w:type="dxa"/>
            <w:vAlign w:val="center"/>
          </w:tcPr>
          <w:p>
            <w:pPr>
              <w:jc w:val="center"/>
              <w:rPr>
                <w:rFonts w:ascii="仿宋" w:eastAsia="仿宋" w:cs="宋体"/>
                <w:kern w:val="0"/>
                <w:sz w:val="22"/>
                <w:szCs w:val="22"/>
              </w:rPr>
            </w:pPr>
            <w:r>
              <w:rPr>
                <w:rFonts w:ascii="仿宋" w:eastAsia="仿宋" w:cs="宋体" w:hint="eastAsia"/>
                <w:kern w:val="0"/>
                <w:sz w:val="22"/>
                <w:szCs w:val="22"/>
              </w:rPr>
              <w:t>浙江省生源或户籍</w:t>
            </w:r>
          </w:p>
        </w:tc>
      </w:tr>
      <w:tr>
        <w:trPr>
          <w:trHeight w:val="479"/>
        </w:trPr>
        <w:tc>
          <w:tcPr>
            <w:tcW w:w="1617" w:type="dxa"/>
            <w:vAlign w:val="center"/>
          </w:tcPr>
          <w:p>
            <w:pPr>
              <w:spacing w:line="360" w:lineRule="exact"/>
              <w:jc w:val="center"/>
              <w:rPr>
                <w:rFonts w:ascii="仿宋" w:eastAsia="仿宋" w:cs="仿宋"/>
                <w:b/>
                <w:bCs/>
                <w:sz w:val="22"/>
                <w:szCs w:val="22"/>
              </w:rPr>
            </w:pPr>
            <w:r>
              <w:rPr>
                <w:rFonts w:ascii="仿宋" w:eastAsia="仿宋" w:cs="仿宋" w:hint="eastAsia"/>
                <w:b/>
                <w:bCs/>
                <w:sz w:val="22"/>
                <w:szCs w:val="22"/>
              </w:rPr>
              <w:t>合计</w:t>
            </w:r>
          </w:p>
        </w:tc>
        <w:tc>
          <w:tcPr>
            <w:tcW w:w="8095" w:type="dxa"/>
            <w:gridSpan w:val="4"/>
            <w:vAlign w:val="center"/>
          </w:tcPr>
          <w:p>
            <w:pPr>
              <w:spacing w:line="360" w:lineRule="exact"/>
              <w:jc w:val="center"/>
              <w:rPr>
                <w:rFonts w:ascii="仿宋" w:eastAsia="仿宋" w:cs="仿宋"/>
                <w:b/>
                <w:bCs/>
                <w:sz w:val="22"/>
                <w:szCs w:val="22"/>
              </w:rPr>
            </w:pPr>
            <w:r>
              <w:rPr>
                <w:rFonts w:ascii="仿宋" w:eastAsia="仿宋" w:cs="仿宋" w:hint="eastAsia"/>
                <w:b/>
                <w:bCs/>
                <w:sz w:val="22"/>
                <w:szCs w:val="22"/>
              </w:rPr>
              <w:t>6名</w:t>
            </w:r>
          </w:p>
        </w:tc>
      </w:tr>
    </w:tbl>
    <w:p>
      <w:pPr>
        <w:spacing w:line="480" w:lineRule="exact"/>
        <w:rPr>
          <w:rFonts w:ascii="仿宋_GB2312" w:eastAsia="仿宋_GB2312"/>
          <w:b/>
          <w:bCs/>
          <w:color w:val="000000"/>
          <w:sz w:val="28"/>
          <w:szCs w:val="28"/>
        </w:rPr>
      </w:pPr>
    </w:p>
    <w:p>
      <w:pPr>
        <w:spacing w:line="480" w:lineRule="exact"/>
        <w:rPr>
          <w:rFonts w:ascii="仿宋_GB2312" w:eastAsia="仿宋_GB2312"/>
          <w:b/>
          <w:bCs/>
          <w:color w:val="000000"/>
          <w:sz w:val="28"/>
          <w:szCs w:val="28"/>
        </w:rPr>
      </w:pPr>
    </w:p>
    <w:p>
      <w:pPr>
        <w:spacing w:line="480" w:lineRule="exact"/>
        <w:rPr>
          <w:rFonts w:ascii="仿宋_GB2312" w:eastAsia="仿宋_GB2312"/>
          <w:sz w:val="32"/>
          <w:szCs w:val="32"/>
        </w:rPr>
      </w:pPr>
      <w:r>
        <w:rPr>
          <w:rFonts w:ascii="仿宋_GB2312" w:eastAsia="仿宋_GB2312" w:cs="仿宋_GB2312" w:hint="eastAsia"/>
          <w:b/>
          <w:bCs/>
          <w:sz w:val="32"/>
          <w:szCs w:val="32"/>
        </w:rPr>
        <w:t>6、鄞州区急救站</w:t>
      </w:r>
      <w:r>
        <w:rPr>
          <w:rFonts w:ascii="仿宋_GB2312" w:eastAsia="仿宋_GB2312" w:cs="仿宋_GB2312" w:hint="eastAsia"/>
          <w:sz w:val="32"/>
          <w:szCs w:val="32"/>
        </w:rPr>
        <w:t>报名地点、联系人、联系电话：鄞州区卫生健康局（鄞州中心区学士路</w:t>
      </w:r>
      <w:r>
        <w:rPr>
          <w:rFonts w:ascii="仿宋_GB2312" w:eastAsia="仿宋_GB2312" w:cs="仿宋_GB2312"/>
          <w:sz w:val="32"/>
          <w:szCs w:val="32"/>
        </w:rPr>
        <w:t>1221</w:t>
      </w:r>
      <w:r>
        <w:rPr>
          <w:rFonts w:ascii="仿宋_GB2312" w:eastAsia="仿宋_GB2312" w:cs="仿宋_GB2312" w:hint="eastAsia"/>
          <w:sz w:val="32"/>
          <w:szCs w:val="32"/>
        </w:rPr>
        <w:t xml:space="preserve">号）1801室，阮老师 </w:t>
      </w:r>
      <w:r>
        <w:rPr>
          <w:rFonts w:ascii="仿宋_GB2312" w:eastAsia="仿宋_GB2312" w:cs="仿宋_GB2312"/>
          <w:sz w:val="32"/>
          <w:szCs w:val="32"/>
        </w:rPr>
        <w:t>0574-</w:t>
      </w:r>
      <w:r>
        <w:rPr>
          <w:rFonts w:ascii="仿宋_GB2312" w:eastAsia="仿宋_GB2312" w:cs="仿宋_GB2312" w:hint="eastAsia"/>
          <w:sz w:val="32"/>
          <w:szCs w:val="32"/>
        </w:rPr>
        <w:t>55662898王老师0574-</w:t>
      </w:r>
      <w:r>
        <w:rPr>
          <w:rFonts w:ascii="仿宋_GB2312" w:eastAsia="仿宋_GB2312" w:cs="仿宋_GB2312"/>
          <w:sz w:val="32"/>
          <w:szCs w:val="32"/>
        </w:rPr>
        <w:t>87</w:t>
      </w:r>
      <w:r>
        <w:rPr>
          <w:rFonts w:ascii="仿宋_GB2312" w:eastAsia="仿宋_GB2312" w:cs="仿宋_GB2312" w:hint="eastAsia"/>
          <w:sz w:val="32"/>
          <w:szCs w:val="32"/>
        </w:rPr>
        <w:t xml:space="preserve">731039   </w:t>
      </w:r>
      <w:r>
        <w:rPr>
          <w:rFonts w:ascii="仿宋_GB2312" w:eastAsia="仿宋_GB2312" w:hint="eastAsia"/>
          <w:sz w:val="32"/>
          <w:szCs w:val="28"/>
        </w:rPr>
        <w:t>Email：</w:t>
      </w:r>
      <w:r>
        <w:rPr>
          <w:rFonts w:ascii="仿宋_GB2312" w:eastAsia="仿宋_GB2312" w:cs="仿宋_GB2312"/>
          <w:sz w:val="32"/>
          <w:szCs w:val="32"/>
        </w:rPr>
        <w:t>534071484</w:t>
      </w:r>
      <w:r>
        <w:rPr>
          <w:rFonts w:ascii="仿宋_GB2312" w:eastAsia="仿宋_GB2312" w:cs="仿宋_GB2312" w:hint="eastAsia"/>
          <w:sz w:val="32"/>
          <w:szCs w:val="32"/>
        </w:rPr>
        <w:t>@</w:t>
      </w:r>
      <w:r>
        <w:rPr>
          <w:rFonts w:ascii="仿宋_GB2312" w:eastAsia="仿宋_GB2312" w:cs="仿宋_GB2312"/>
          <w:sz w:val="32"/>
          <w:szCs w:val="32"/>
        </w:rPr>
        <w:t>qq.com</w:t>
      </w:r>
      <w:r>
        <w:rPr>
          <w:rFonts w:ascii="仿宋_GB2312" w:eastAsia="仿宋_GB2312" w:cs="仿宋_GB2312" w:hint="eastAsia"/>
          <w:sz w:val="32"/>
          <w:szCs w:val="32"/>
        </w:rPr>
        <w:t>。</w:t>
      </w:r>
    </w:p>
    <w:p>
      <w:pPr>
        <w:jc w:val="center"/>
        <w:rPr>
          <w:rFonts w:ascii="仿宋_GB2312" w:eastAsia="仿宋_GB2312"/>
          <w:b/>
          <w:bCs/>
          <w:sz w:val="28"/>
          <w:szCs w:val="28"/>
        </w:rPr>
      </w:pPr>
      <w:r>
        <w:rPr>
          <w:rFonts w:ascii="仿宋_GB2312" w:eastAsia="仿宋_GB2312" w:cs="仿宋_GB2312" w:hint="eastAsia"/>
          <w:b/>
          <w:bCs/>
          <w:sz w:val="28"/>
          <w:szCs w:val="28"/>
        </w:rPr>
        <w:t>招聘计划</w:t>
      </w:r>
    </w:p>
    <w:tbl>
      <w:tblPr>
        <w:jc w:val="cente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58"/>
        <w:gridCol w:w="900"/>
        <w:gridCol w:w="1429"/>
        <w:gridCol w:w="3338"/>
        <w:gridCol w:w="2289"/>
      </w:tblGrid>
      <w:tr>
        <w:trPr>
          <w:trHeight w:val="460"/>
        </w:trPr>
        <w:tc>
          <w:tcPr>
            <w:tcW w:w="1358" w:type="dxa"/>
            <w:vAlign w:val="center"/>
          </w:tcPr>
          <w:p>
            <w:pPr>
              <w:jc w:val="center"/>
              <w:rPr>
                <w:rFonts w:ascii="仿宋" w:eastAsia="仿宋" w:cs="仿宋"/>
                <w:b/>
                <w:bCs/>
                <w:sz w:val="24"/>
              </w:rPr>
            </w:pPr>
            <w:r>
              <w:rPr>
                <w:rFonts w:ascii="仿宋" w:eastAsia="仿宋" w:cs="仿宋" w:hint="eastAsia"/>
                <w:b/>
                <w:bCs/>
                <w:kern w:val="0"/>
                <w:sz w:val="24"/>
              </w:rPr>
              <w:t>招聘职位</w:t>
            </w:r>
          </w:p>
        </w:tc>
        <w:tc>
          <w:tcPr>
            <w:tcW w:w="900" w:type="dxa"/>
            <w:vAlign w:val="center"/>
          </w:tcPr>
          <w:p>
            <w:pPr>
              <w:jc w:val="center"/>
              <w:rPr>
                <w:rFonts w:ascii="仿宋" w:eastAsia="仿宋" w:cs="仿宋"/>
                <w:b/>
                <w:bCs/>
                <w:sz w:val="24"/>
              </w:rPr>
            </w:pPr>
            <w:r>
              <w:rPr>
                <w:rFonts w:ascii="仿宋" w:eastAsia="仿宋" w:cs="仿宋" w:hint="eastAsia"/>
                <w:b/>
                <w:bCs/>
                <w:sz w:val="24"/>
              </w:rPr>
              <w:t>指标</w:t>
            </w:r>
          </w:p>
        </w:tc>
        <w:tc>
          <w:tcPr>
            <w:tcW w:w="1429" w:type="dxa"/>
            <w:vAlign w:val="center"/>
          </w:tcPr>
          <w:p>
            <w:pPr>
              <w:jc w:val="center"/>
              <w:rPr>
                <w:rFonts w:ascii="仿宋" w:eastAsia="仿宋" w:cs="仿宋"/>
                <w:b/>
                <w:bCs/>
                <w:sz w:val="24"/>
              </w:rPr>
            </w:pPr>
            <w:r>
              <w:rPr>
                <w:rFonts w:ascii="仿宋" w:eastAsia="仿宋" w:cs="仿宋" w:hint="eastAsia"/>
                <w:b/>
                <w:bCs/>
                <w:sz w:val="24"/>
              </w:rPr>
              <w:t>专业</w:t>
            </w:r>
          </w:p>
        </w:tc>
        <w:tc>
          <w:tcPr>
            <w:tcW w:w="3338" w:type="dxa"/>
            <w:vAlign w:val="center"/>
          </w:tcPr>
          <w:p>
            <w:pPr>
              <w:jc w:val="center"/>
              <w:rPr>
                <w:rFonts w:ascii="仿宋" w:eastAsia="仿宋" w:cs="仿宋"/>
                <w:b/>
                <w:bCs/>
                <w:sz w:val="24"/>
              </w:rPr>
            </w:pPr>
            <w:r>
              <w:rPr>
                <w:rFonts w:ascii="仿宋" w:eastAsia="仿宋" w:cs="仿宋" w:hint="eastAsia"/>
                <w:b/>
                <w:bCs/>
                <w:sz w:val="24"/>
              </w:rPr>
              <w:t>资格条件</w:t>
            </w:r>
          </w:p>
        </w:tc>
        <w:tc>
          <w:tcPr>
            <w:tcW w:w="2289" w:type="dxa"/>
            <w:vAlign w:val="center"/>
          </w:tcPr>
          <w:p>
            <w:pPr>
              <w:jc w:val="center"/>
              <w:rPr>
                <w:rFonts w:ascii="仿宋" w:eastAsia="仿宋" w:cs="仿宋"/>
                <w:b/>
                <w:bCs/>
                <w:sz w:val="24"/>
              </w:rPr>
            </w:pPr>
            <w:r>
              <w:rPr>
                <w:rFonts w:ascii="仿宋" w:eastAsia="仿宋" w:cs="仿宋" w:hint="eastAsia"/>
                <w:b/>
                <w:bCs/>
                <w:sz w:val="24"/>
              </w:rPr>
              <w:t>范围</w:t>
            </w:r>
          </w:p>
        </w:tc>
      </w:tr>
      <w:tr>
        <w:trPr>
          <w:trHeight w:val="699"/>
        </w:trPr>
        <w:tc>
          <w:tcPr>
            <w:tcW w:w="1358" w:type="dxa"/>
            <w:vAlign w:val="center"/>
          </w:tcPr>
          <w:p>
            <w:pPr>
              <w:jc w:val="center"/>
              <w:rPr>
                <w:rFonts w:ascii="仿宋" w:eastAsia="仿宋" w:cs="仿宋"/>
                <w:kern w:val="0"/>
                <w:sz w:val="22"/>
                <w:szCs w:val="22"/>
              </w:rPr>
            </w:pPr>
            <w:r>
              <w:rPr>
                <w:rFonts w:ascii="仿宋" w:eastAsia="仿宋" w:cs="仿宋" w:hint="eastAsia"/>
                <w:kern w:val="0"/>
                <w:sz w:val="22"/>
                <w:szCs w:val="22"/>
              </w:rPr>
              <w:t>急救医生</w:t>
            </w:r>
          </w:p>
        </w:tc>
        <w:tc>
          <w:tcPr>
            <w:tcW w:w="900" w:type="dxa"/>
            <w:vAlign w:val="center"/>
          </w:tcPr>
          <w:p>
            <w:pPr>
              <w:jc w:val="center"/>
              <w:rPr>
                <w:rFonts w:ascii="仿宋" w:eastAsia="仿宋" w:cs="仿宋"/>
                <w:kern w:val="0"/>
                <w:sz w:val="22"/>
                <w:szCs w:val="22"/>
              </w:rPr>
            </w:pPr>
            <w:r>
              <w:rPr>
                <w:rFonts w:ascii="仿宋" w:eastAsia="仿宋" w:cs="仿宋" w:hint="eastAsia"/>
                <w:kern w:val="0"/>
                <w:sz w:val="22"/>
                <w:szCs w:val="22"/>
              </w:rPr>
              <w:t>3</w:t>
            </w:r>
          </w:p>
        </w:tc>
        <w:tc>
          <w:tcPr>
            <w:tcW w:w="1429" w:type="dxa"/>
            <w:vAlign w:val="center"/>
          </w:tcPr>
          <w:p>
            <w:pPr>
              <w:jc w:val="center"/>
              <w:rPr>
                <w:rFonts w:ascii="仿宋" w:eastAsia="仿宋" w:cs="仿宋"/>
                <w:kern w:val="0"/>
                <w:sz w:val="22"/>
                <w:szCs w:val="22"/>
              </w:rPr>
            </w:pPr>
            <w:r>
              <w:rPr>
                <w:rFonts w:ascii="仿宋" w:eastAsia="仿宋" w:cs="仿宋" w:hint="eastAsia"/>
                <w:kern w:val="0"/>
                <w:sz w:val="22"/>
                <w:szCs w:val="22"/>
              </w:rPr>
              <w:t>临床医学</w:t>
            </w:r>
          </w:p>
        </w:tc>
        <w:tc>
          <w:tcPr>
            <w:tcW w:w="3338" w:type="dxa"/>
            <w:vAlign w:val="center"/>
          </w:tcPr>
          <w:p>
            <w:pPr>
              <w:widowControl/>
              <w:rPr>
                <w:rFonts w:ascii="仿宋" w:eastAsia="仿宋" w:cs="仿宋"/>
                <w:kern w:val="0"/>
                <w:sz w:val="22"/>
                <w:szCs w:val="22"/>
              </w:rPr>
            </w:pPr>
            <w:r>
              <w:rPr>
                <w:rFonts w:ascii="仿宋" w:eastAsia="仿宋" w:cs="仿宋" w:hint="eastAsia"/>
                <w:kern w:val="0"/>
                <w:sz w:val="22"/>
                <w:szCs w:val="22"/>
              </w:rPr>
              <w:t>中专及以上学历，具有执业（助理）医师资格证书</w:t>
            </w:r>
            <w:r>
              <w:rPr>
                <w:rFonts w:ascii="仿宋" w:eastAsia="仿宋" w:cs="仿宋" w:hint="eastAsia"/>
                <w:kern w:val="0"/>
                <w:sz w:val="22"/>
                <w:szCs w:val="22"/>
              </w:rPr>
              <w:t>，因岗位特殊，要求男性。</w:t>
            </w:r>
          </w:p>
        </w:tc>
        <w:tc>
          <w:tcPr>
            <w:tcW w:w="2289" w:type="dxa"/>
            <w:vAlign w:val="center"/>
          </w:tcPr>
          <w:p>
            <w:pPr>
              <w:rPr>
                <w:rFonts w:ascii="仿宋" w:eastAsia="仿宋" w:cs="仿宋"/>
                <w:kern w:val="0"/>
                <w:sz w:val="22"/>
                <w:szCs w:val="22"/>
              </w:rPr>
            </w:pPr>
            <w:r>
              <w:rPr>
                <w:rFonts w:ascii="仿宋" w:eastAsia="仿宋" w:cs="仿宋" w:hint="eastAsia"/>
                <w:kern w:val="0"/>
                <w:sz w:val="22"/>
                <w:szCs w:val="22"/>
              </w:rPr>
              <w:t>生源或户籍不限。</w:t>
            </w:r>
          </w:p>
        </w:tc>
      </w:tr>
      <w:tr>
        <w:trPr>
          <w:trHeight w:val="688"/>
        </w:trPr>
        <w:tc>
          <w:tcPr>
            <w:tcW w:w="1358" w:type="dxa"/>
            <w:vAlign w:val="center"/>
          </w:tcPr>
          <w:p>
            <w:pPr>
              <w:jc w:val="center"/>
              <w:rPr>
                <w:rFonts w:ascii="仿宋" w:eastAsia="仿宋" w:cs="仿宋"/>
                <w:kern w:val="0"/>
                <w:sz w:val="22"/>
                <w:szCs w:val="22"/>
              </w:rPr>
            </w:pPr>
            <w:r>
              <w:rPr>
                <w:rFonts w:ascii="仿宋" w:eastAsia="仿宋" w:cs="仿宋" w:hint="eastAsia"/>
                <w:kern w:val="0"/>
                <w:sz w:val="22"/>
                <w:szCs w:val="22"/>
              </w:rPr>
              <w:t>急救护士</w:t>
            </w:r>
          </w:p>
        </w:tc>
        <w:tc>
          <w:tcPr>
            <w:tcW w:w="900" w:type="dxa"/>
            <w:vAlign w:val="center"/>
          </w:tcPr>
          <w:p>
            <w:pPr>
              <w:jc w:val="center"/>
              <w:rPr>
                <w:rFonts w:ascii="仿宋" w:eastAsia="仿宋" w:cs="仿宋"/>
                <w:kern w:val="0"/>
                <w:sz w:val="22"/>
                <w:szCs w:val="22"/>
              </w:rPr>
            </w:pPr>
            <w:r>
              <w:rPr>
                <w:rFonts w:ascii="仿宋" w:eastAsia="仿宋" w:cs="仿宋" w:hint="eastAsia"/>
                <w:kern w:val="0"/>
                <w:sz w:val="22"/>
                <w:szCs w:val="22"/>
              </w:rPr>
              <w:t>1</w:t>
            </w:r>
          </w:p>
        </w:tc>
        <w:tc>
          <w:tcPr>
            <w:tcW w:w="1429" w:type="dxa"/>
            <w:vAlign w:val="center"/>
          </w:tcPr>
          <w:p>
            <w:pPr>
              <w:jc w:val="center"/>
              <w:rPr>
                <w:rFonts w:ascii="仿宋" w:eastAsia="仿宋" w:cs="仿宋"/>
                <w:kern w:val="0"/>
                <w:sz w:val="22"/>
                <w:szCs w:val="22"/>
              </w:rPr>
            </w:pPr>
            <w:r>
              <w:rPr>
                <w:rFonts w:ascii="仿宋" w:eastAsia="仿宋" w:cs="仿宋" w:hint="eastAsia"/>
                <w:kern w:val="0"/>
                <w:sz w:val="22"/>
                <w:szCs w:val="22"/>
              </w:rPr>
              <w:t>护理、护理学</w:t>
            </w:r>
          </w:p>
        </w:tc>
        <w:tc>
          <w:tcPr>
            <w:tcW w:w="3338" w:type="dxa"/>
            <w:vAlign w:val="center"/>
          </w:tcPr>
          <w:p>
            <w:pPr>
              <w:rPr>
                <w:rFonts w:ascii="仿宋" w:eastAsia="仿宋" w:cs="宋体"/>
                <w:color w:val="FF0000"/>
                <w:sz w:val="22"/>
                <w:szCs w:val="22"/>
              </w:rPr>
            </w:pPr>
            <w:r>
              <w:rPr>
                <w:rFonts w:ascii="仿宋" w:eastAsia="仿宋" w:cs="仿宋" w:hint="eastAsia"/>
                <w:kern w:val="0"/>
                <w:sz w:val="22"/>
                <w:szCs w:val="22"/>
              </w:rPr>
              <w:t>大专及以上学历，具有护师及以上职称，目前从事护理工作且满5年及以上。</w:t>
            </w:r>
          </w:p>
        </w:tc>
        <w:tc>
          <w:tcPr>
            <w:tcW w:w="2289" w:type="dxa"/>
            <w:vAlign w:val="center"/>
          </w:tcPr>
          <w:p>
            <w:pPr>
              <w:rPr>
                <w:rFonts w:ascii="仿宋" w:eastAsia="仿宋" w:cs="仿宋"/>
                <w:kern w:val="0"/>
                <w:sz w:val="22"/>
                <w:szCs w:val="22"/>
              </w:rPr>
            </w:pPr>
            <w:r>
              <w:rPr>
                <w:rFonts w:ascii="仿宋" w:eastAsia="仿宋" w:cs="宋体" w:hint="eastAsia"/>
                <w:kern w:val="0"/>
                <w:sz w:val="22"/>
                <w:szCs w:val="22"/>
              </w:rPr>
              <w:t>生源或户籍不限。</w:t>
            </w:r>
          </w:p>
        </w:tc>
      </w:tr>
      <w:tr>
        <w:trPr>
          <w:trHeight w:val="426"/>
        </w:trPr>
        <w:tc>
          <w:tcPr>
            <w:tcW w:w="1358" w:type="dxa"/>
            <w:vAlign w:val="center"/>
          </w:tcPr>
          <w:p>
            <w:pPr>
              <w:widowControl/>
              <w:jc w:val="center"/>
              <w:rPr>
                <w:rFonts w:ascii="仿宋" w:eastAsia="仿宋" w:cs="仿宋"/>
                <w:b/>
                <w:bCs/>
                <w:kern w:val="0"/>
                <w:sz w:val="22"/>
                <w:szCs w:val="22"/>
              </w:rPr>
            </w:pPr>
            <w:r>
              <w:rPr>
                <w:rFonts w:ascii="仿宋" w:eastAsia="仿宋" w:cs="仿宋" w:hint="eastAsia"/>
                <w:b/>
                <w:bCs/>
                <w:kern w:val="0"/>
                <w:sz w:val="22"/>
                <w:szCs w:val="22"/>
              </w:rPr>
              <w:t>合计</w:t>
            </w:r>
          </w:p>
        </w:tc>
        <w:tc>
          <w:tcPr>
            <w:tcW w:w="7956" w:type="dxa"/>
            <w:gridSpan w:val="4"/>
            <w:vAlign w:val="center"/>
          </w:tcPr>
          <w:p>
            <w:pPr>
              <w:widowControl/>
              <w:jc w:val="center"/>
              <w:rPr>
                <w:rFonts w:ascii="仿宋" w:eastAsia="仿宋" w:cs="仿宋"/>
                <w:b/>
                <w:bCs/>
                <w:kern w:val="0"/>
                <w:sz w:val="22"/>
                <w:szCs w:val="22"/>
              </w:rPr>
            </w:pPr>
            <w:r>
              <w:rPr>
                <w:rFonts w:ascii="仿宋" w:eastAsia="仿宋" w:cs="仿宋" w:hint="eastAsia"/>
                <w:b/>
                <w:bCs/>
                <w:kern w:val="0"/>
                <w:sz w:val="22"/>
                <w:szCs w:val="22"/>
              </w:rPr>
              <w:t>4名</w:t>
            </w:r>
          </w:p>
        </w:tc>
      </w:tr>
    </w:tbl>
    <w:p>
      <w:pPr>
        <w:spacing w:line="480" w:lineRule="exact"/>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仿宋_GB2312">
    <w:panose1 w:val="02010609030101010101"/>
    <w:charset w:val="86"/>
    <w:family w:val="modern"/>
    <w:pitch w:val="variable"/>
    <w:sig w:usb0="00000001" w:usb1="080E0000" w:usb2="00000010" w:usb3="00000000" w:csb0="00040000" w:csb1="00000000"/>
  </w:font>
  <w:font w:name="仿宋">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6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1"/>
      <w:lang w:val="en-US" w:eastAsia="zh-CN" w:bidi="ar-SA"/>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character" w:styleId="18">
    <w:name w:val="Hyperlink"/>
    <w:basedOn w:val="10"/>
    <w:rPr>
      <w:color w:val="0000FF"/>
      <w:u w:val="single"/>
    </w:rPr>
  </w:style>
  <w:style w:type="character" w:customStyle="1" w:styleId="19">
    <w:name w:val="font01"/>
    <w:rPr>
      <w:rFonts w:ascii="宋体" w:eastAsia="宋体" w:cs="宋体"/>
      <w:i w:val="0"/>
      <w:color w:val="000000"/>
      <w:sz w:val="21"/>
      <w:szCs w:val="21"/>
      <w:u w:val="none"/>
    </w:rPr>
  </w:style>
  <w:style w:type="character" w:customStyle="1" w:styleId="20">
    <w:name w:val="font51"/>
    <w:basedOn w:val="10"/>
    <w:rPr>
      <w:rFonts w:ascii="宋体" w:eastAsia="宋体" w:cs="宋体"/>
      <w:b/>
      <w:color w:val="000000"/>
      <w:sz w:val="21"/>
      <w:szCs w:val="21"/>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470</TotalTime>
  <Application>Yozo_Office</Application>
  <Pages>1</Pages>
  <Words>55</Words>
  <Characters>55</Characters>
  <Lines>9</Lines>
  <Paragraphs>5</Paragraphs>
  <CharactersWithSpaces>55</CharactersWithSpaces>
  <Company>yzwjj</Company>
</Properties>
</file>

<file path=docProps/core.xml><?xml version="1.0" encoding="utf-8"?>
<cp:coreProperties xmlns:cp="http://schemas.openxmlformats.org/package/2006/metadata/core-properties" xmlns:dc="http://purl.org/dc/elements/1.1/" xmlns:dcterms="http://purl.org/dc/terms/" xmlns:xsi="http://www.w3.org/2001/XMLSchema-instance">
  <dc:title>附件1：鄞州区卫生健康局下属事业单位公开招聘计划</dc:title>
  <dc:creator>zhouxl</dc:creator>
  <cp:lastModifiedBy>Microsoft</cp:lastModifiedBy>
  <cp:revision>49</cp:revision>
  <cp:lastPrinted>2019-12-02T12:38:00Z</cp:lastPrinted>
  <dcterms:created xsi:type="dcterms:W3CDTF">2019-12-02T02:08:00Z</dcterms:created>
  <dcterms:modified xsi:type="dcterms:W3CDTF">2019-12-03T07:00:31Z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2052-11.1.0.9208</vt:lpwstr>
  </property>
</Properties>
</file>