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480" w:lineRule="exact"/>
        <w:rPr>
          <w:rFonts w:ascii="仿宋_GB2312" w:eastAsia="仿宋_GB2312"/>
          <w:b/>
          <w:bCs/>
          <w:sz w:val="28"/>
          <w:szCs w:val="28"/>
        </w:rPr>
      </w:pPr>
      <w:r>
        <w:rPr>
          <w:rFonts w:ascii="仿宋_GB2312" w:eastAsia="仿宋_GB2312" w:cs="仿宋_GB2312" w:hint="eastAsia"/>
          <w:b/>
          <w:bCs/>
          <w:sz w:val="28"/>
          <w:szCs w:val="28"/>
        </w:rPr>
        <w:t>附件</w:t>
      </w:r>
      <w:r>
        <w:rPr>
          <w:rFonts w:ascii="仿宋_GB2312" w:eastAsia="仿宋_GB2312" w:cs="仿宋_GB2312"/>
          <w:b/>
          <w:bCs/>
          <w:sz w:val="28"/>
          <w:szCs w:val="28"/>
        </w:rPr>
        <w:t>1</w:t>
      </w:r>
      <w:r>
        <w:rPr>
          <w:rFonts w:ascii="仿宋_GB2312" w:eastAsia="仿宋_GB2312" w:cs="仿宋_GB2312" w:hint="eastAsia"/>
          <w:b/>
          <w:bCs/>
          <w:sz w:val="28"/>
          <w:szCs w:val="28"/>
        </w:rPr>
        <w:t>：鄞州区卫生健康</w:t>
      </w:r>
      <w:r>
        <w:rPr>
          <w:rFonts w:ascii="仿宋_GB2312" w:eastAsia="仿宋_GB2312" w:cs="仿宋_GB2312"/>
          <w:b/>
          <w:bCs/>
          <w:sz w:val="28"/>
          <w:szCs w:val="28"/>
        </w:rPr>
        <w:t>局</w:t>
      </w:r>
      <w:r>
        <w:rPr>
          <w:rFonts w:ascii="仿宋_GB2312" w:eastAsia="仿宋_GB2312" w:cs="仿宋_GB2312" w:hint="eastAsia"/>
          <w:b/>
          <w:bCs/>
          <w:sz w:val="28"/>
          <w:szCs w:val="28"/>
        </w:rPr>
        <w:t>下属事业单位公开招聘计划</w:t>
      </w:r>
    </w:p>
    <w:p>
      <w:pPr>
        <w:spacing w:line="500" w:lineRule="exact"/>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、鄞州人民医院医共体</w:t>
      </w:r>
      <w:r>
        <w:rPr>
          <w:rFonts w:ascii="仿宋_GB2312" w:eastAsia="仿宋_GB2312" w:cs="仿宋_GB2312" w:hint="eastAsia"/>
          <w:sz w:val="32"/>
          <w:szCs w:val="32"/>
        </w:rPr>
        <w:t>报名地点、联系人、联系电话：鄞州人民医院</w:t>
      </w:r>
      <w:r>
        <w:rPr>
          <w:rFonts w:ascii="仿宋_GB2312" w:eastAsia="仿宋_GB2312" w:cs="仿宋_GB2312"/>
          <w:sz w:val="32"/>
          <w:szCs w:val="32"/>
        </w:rPr>
        <w:t>16</w:t>
      </w:r>
      <w:r>
        <w:rPr>
          <w:rFonts w:ascii="仿宋_GB2312" w:eastAsia="仿宋_GB2312" w:cs="仿宋_GB2312" w:hint="eastAsia"/>
          <w:sz w:val="32"/>
          <w:szCs w:val="32"/>
        </w:rPr>
        <w:t>号楼211组织人事部（宁波市百丈东路</w:t>
      </w:r>
      <w:r>
        <w:rPr>
          <w:rFonts w:ascii="仿宋_GB2312" w:eastAsia="仿宋_GB2312" w:cs="仿宋_GB2312"/>
          <w:sz w:val="32"/>
          <w:szCs w:val="32"/>
        </w:rPr>
        <w:t>251</w:t>
      </w:r>
      <w:r>
        <w:rPr>
          <w:rFonts w:ascii="仿宋_GB2312" w:eastAsia="仿宋_GB2312" w:cs="仿宋_GB2312" w:hint="eastAsia"/>
          <w:sz w:val="32"/>
          <w:szCs w:val="32"/>
        </w:rPr>
        <w:t>号），史老师</w:t>
      </w:r>
      <w:r>
        <w:rPr>
          <w:rFonts w:ascii="仿宋_GB2312" w:eastAsia="仿宋_GB2312" w:cs="仿宋_GB2312"/>
          <w:sz w:val="32"/>
          <w:szCs w:val="32"/>
        </w:rPr>
        <w:t>，0574-87017389  Email</w:t>
      </w:r>
      <w:r>
        <w:rPr>
          <w:rFonts w:ascii="仿宋_GB2312" w:eastAsia="仿宋_GB2312" w:cs="仿宋_GB2312" w:hint="eastAsia"/>
          <w:sz w:val="32"/>
          <w:szCs w:val="32"/>
        </w:rPr>
        <w:t>：</w:t>
      </w:r>
      <w:r>
        <w:rPr>
          <w:rStyle w:val="18"/>
          <w:rFonts w:ascii="仿宋_GB2312" w:eastAsia="仿宋_GB2312" w:cs="仿宋_GB2312"/>
          <w:color w:val="auto"/>
          <w:sz w:val="32"/>
          <w:szCs w:val="32"/>
        </w:rPr>
        <w:fldChar w:fldCharType="begin"/>
      </w:r>
      <w:r>
        <w:instrText>HYPERLINK "mailto:nbyyrsk@126.com"</w:instrText>
      </w:r>
      <w:r>
        <w:rPr>
          <w:rStyle w:val="18"/>
          <w:rFonts w:ascii="仿宋_GB2312" w:eastAsia="仿宋_GB2312" w:cs="仿宋_GB2312"/>
          <w:color w:val="auto"/>
          <w:sz w:val="32"/>
          <w:szCs w:val="32"/>
        </w:rPr>
        <w:fldChar w:fldCharType="separate"/>
      </w:r>
      <w:r>
        <w:rPr>
          <w:rStyle w:val="18"/>
          <w:rFonts w:ascii="仿宋_GB2312" w:eastAsia="仿宋_GB2312" w:cs="仿宋_GB2312"/>
          <w:color w:val="auto"/>
          <w:sz w:val="32"/>
          <w:szCs w:val="32"/>
        </w:rPr>
        <w:t>nbyyrsk@126.com</w:t>
      </w:r>
      <w:r>
        <w:rPr>
          <w:rStyle w:val="18"/>
          <w:rFonts w:ascii="仿宋_GB2312" w:eastAsia="仿宋_GB2312" w:cs="仿宋_GB2312"/>
          <w:color w:val="auto"/>
          <w:sz w:val="32"/>
          <w:szCs w:val="32"/>
        </w:rPr>
        <w:fldChar w:fldCharType="end"/>
      </w:r>
      <w:r>
        <w:rPr>
          <w:rFonts w:ascii="仿宋_GB2312" w:eastAsia="仿宋_GB2312" w:cs="仿宋_GB2312" w:hint="eastAsia"/>
          <w:sz w:val="32"/>
          <w:szCs w:val="32"/>
        </w:rPr>
        <w:t>。</w:t>
      </w:r>
    </w:p>
    <w:p>
      <w:pPr>
        <w:spacing w:line="480" w:lineRule="exact"/>
        <w:jc w:val="center"/>
        <w:rPr>
          <w:rFonts w:ascii="仿宋_GB2312" w:eastAsia="仿宋_GB2312"/>
          <w:b/>
          <w:bCs/>
          <w:sz w:val="28"/>
          <w:szCs w:val="28"/>
        </w:rPr>
      </w:pPr>
      <w:r>
        <w:rPr>
          <w:rFonts w:ascii="仿宋_GB2312" w:eastAsia="仿宋_GB2312" w:cs="仿宋_GB2312" w:hint="eastAsia"/>
          <w:b/>
          <w:bCs/>
          <w:sz w:val="28"/>
          <w:szCs w:val="28"/>
        </w:rPr>
        <w:t>招聘计划</w:t>
      </w:r>
    </w:p>
    <w:tbl>
      <w:tblPr>
        <w:jc w:val="left"/>
        <w:tblInd w:w="-885" w:type="dxa"/>
        <w:tblW w:w="1006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19"/>
        <w:gridCol w:w="1559"/>
        <w:gridCol w:w="567"/>
        <w:gridCol w:w="1417"/>
        <w:gridCol w:w="4252"/>
        <w:gridCol w:w="851"/>
      </w:tblGrid>
      <w:tr>
        <w:trPr>
          <w:trHeight w:val="840"/>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招聘单位</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招聘职位</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指标</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专业</w:t>
            </w:r>
          </w:p>
        </w:tc>
        <w:tc>
          <w:tcPr>
            <w:tcW w:w="4252" w:type="dxa"/>
            <w:tcBorders>
              <w:top w:val="single" w:sz="4" w:space="0" w:color="auto"/>
              <w:left w:val="nil"/>
              <w:bottom w:val="single" w:sz="4" w:space="0" w:color="auto"/>
              <w:right w:val="single" w:sz="4" w:space="0" w:color="auto"/>
            </w:tcBorders>
            <w:vAlign w:val="center"/>
          </w:tcPr>
          <w:p>
            <w:pPr>
              <w:jc w:val="center"/>
              <w:rPr>
                <w:rFonts w:ascii="仿宋" w:eastAsia="仿宋" w:cs="仿宋"/>
                <w:b/>
                <w:sz w:val="22"/>
              </w:rPr>
            </w:pPr>
            <w:r>
              <w:rPr>
                <w:rFonts w:ascii="仿宋" w:eastAsia="仿宋" w:cs="仿宋" w:hint="eastAsia"/>
                <w:b/>
                <w:sz w:val="22"/>
              </w:rPr>
              <w:t>资格条件</w:t>
            </w:r>
          </w:p>
        </w:tc>
        <w:tc>
          <w:tcPr>
            <w:tcW w:w="851" w:type="dxa"/>
            <w:tcBorders>
              <w:top w:val="single" w:sz="4" w:space="0" w:color="auto"/>
              <w:left w:val="nil"/>
              <w:bottom w:val="single" w:sz="4" w:space="0" w:color="auto"/>
              <w:right w:val="single" w:sz="4" w:space="0" w:color="auto"/>
            </w:tcBorders>
            <w:vAlign w:val="center"/>
          </w:tcPr>
          <w:p>
            <w:pPr>
              <w:jc w:val="center"/>
              <w:rPr>
                <w:rFonts w:ascii="仿宋" w:eastAsia="仿宋" w:cs="仿宋"/>
                <w:b/>
              </w:rPr>
            </w:pPr>
            <w:r>
              <w:rPr>
                <w:rFonts w:ascii="仿宋" w:eastAsia="仿宋" w:cs="仿宋" w:hint="eastAsia"/>
                <w:b/>
              </w:rPr>
              <w:t>范围</w:t>
            </w:r>
          </w:p>
        </w:tc>
      </w:tr>
      <w:tr>
        <w:trPr>
          <w:trHeight w:val="561"/>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sz w:val="22"/>
              </w:rPr>
            </w:pPr>
            <w:r>
              <w:rPr>
                <w:rFonts w:ascii="仿宋" w:eastAsia="仿宋" w:cs="仿宋" w:hint="eastAsia"/>
              </w:rPr>
              <w:t>鄞州人民医院医共体总院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妇产科医生（1）</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临床医学、妇产科学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本科及以上学历，具有执业医师资格证书。</w:t>
            </w:r>
          </w:p>
        </w:tc>
        <w:tc>
          <w:tcPr>
            <w:tcW w:w="851" w:type="dxa"/>
            <w:vMerge w:val="restart"/>
            <w:tcBorders>
              <w:top w:val="single" w:sz="4" w:space="0" w:color="auto"/>
              <w:left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浙江省生源或户籍</w:t>
            </w:r>
          </w:p>
          <w:p>
            <w:pPr>
              <w:jc w:val="center"/>
              <w:rPr>
                <w:rFonts w:ascii="仿宋" w:eastAsia="仿宋" w:cs="仿宋"/>
              </w:rPr>
            </w:pPr>
          </w:p>
        </w:tc>
      </w:tr>
      <w:tr>
        <w:trPr>
          <w:trHeight w:val="1155"/>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妇产科医生（2）</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2</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临床医学、妇产科学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vMerge/>
            <w:tcBorders>
              <w:left w:val="single" w:sz="4" w:space="0" w:color="auto"/>
              <w:right w:val="single" w:sz="4" w:space="0" w:color="auto"/>
            </w:tcBorders>
            <w:vAlign w:val="center"/>
          </w:tcPr>
          <w:p/>
        </w:tc>
      </w:tr>
      <w:tr>
        <w:trPr>
          <w:trHeight w:val="621"/>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儿科医生（1）</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临床医学、儿科学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执业医师资格证书，并取得儿科住院医师规范化培训证书；具有副主任医师，年龄放宽至40周岁以内，1979年12月3日及以后出生；具有主任医师，年龄放宽至45周岁以内，1974年12月3日及以后出生。</w:t>
            </w:r>
          </w:p>
        </w:tc>
        <w:tc>
          <w:tcPr>
            <w:tcW w:w="851" w:type="dxa"/>
            <w:vMerge/>
            <w:tcBorders>
              <w:left w:val="single" w:sz="4" w:space="0" w:color="auto"/>
              <w:right w:val="single" w:sz="4" w:space="0" w:color="auto"/>
            </w:tcBorders>
            <w:vAlign w:val="center"/>
          </w:tcPr>
          <w:p/>
        </w:tc>
      </w:tr>
      <w:tr>
        <w:trPr>
          <w:trHeight w:val="559"/>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儿科医生（2）</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2</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临床医学、儿科学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vMerge/>
            <w:tcBorders>
              <w:left w:val="single" w:sz="4" w:space="0" w:color="auto"/>
              <w:right w:val="single" w:sz="4" w:space="0" w:color="auto"/>
            </w:tcBorders>
            <w:vAlign w:val="center"/>
          </w:tcPr>
          <w:p/>
        </w:tc>
      </w:tr>
      <w:tr>
        <w:trPr>
          <w:trHeight w:val="639"/>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影像科医生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医学影像学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vMerge/>
            <w:tcBorders>
              <w:left w:val="single" w:sz="4" w:space="0" w:color="auto"/>
              <w:right w:val="single" w:sz="4" w:space="0" w:color="auto"/>
            </w:tcBorders>
            <w:vAlign w:val="center"/>
          </w:tcPr>
          <w:p/>
        </w:tc>
      </w:tr>
      <w:tr>
        <w:trPr>
          <w:trHeight w:val="846"/>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眼科技师（特检）</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临床医学、眼视光医学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vMerge/>
            <w:tcBorders>
              <w:left w:val="single" w:sz="4" w:space="0" w:color="auto"/>
              <w:right w:val="single" w:sz="4" w:space="0" w:color="auto"/>
            </w:tcBorders>
            <w:vAlign w:val="center"/>
          </w:tcPr>
          <w:p/>
        </w:tc>
      </w:tr>
      <w:tr>
        <w:trPr>
          <w:trHeight w:val="681"/>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急重症医学科医生（急诊内科、急诊外科、重症医学科）</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临床医学、急诊医学、外科学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2020年全日制普通高校本科及以上应届毕业生或具有执业医师资格证书，并取得住院医师规范化培训证书的本科及以上学历的历届生。</w:t>
            </w:r>
          </w:p>
        </w:tc>
        <w:tc>
          <w:tcPr>
            <w:tcW w:w="851" w:type="dxa"/>
            <w:vMerge/>
            <w:tcBorders>
              <w:left w:val="single" w:sz="4" w:space="0" w:color="auto"/>
              <w:bottom w:val="single" w:sz="4" w:space="0" w:color="auto"/>
              <w:right w:val="single" w:sz="4" w:space="0" w:color="auto"/>
            </w:tcBorders>
            <w:vAlign w:val="center"/>
          </w:tcPr>
          <w:p/>
        </w:tc>
      </w:tr>
      <w:tr>
        <w:trPr>
          <w:trHeight w:val="597"/>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hint="eastAsia"/>
              </w:rPr>
            </w:pPr>
            <w:r>
              <w:rPr>
                <w:rFonts w:ascii="仿宋" w:eastAsia="仿宋" w:cs="仿宋" w:hint="eastAsia"/>
              </w:rPr>
              <w:t>信息技术员</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hint="eastAsia"/>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hint="eastAsia"/>
              </w:rPr>
            </w:pPr>
            <w:r>
              <w:rPr>
                <w:rFonts w:ascii="仿宋" w:eastAsia="仿宋" w:cs="仿宋" w:hint="eastAsia"/>
              </w:rPr>
              <w:t>软件工程、信息管理与信息系统</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hint="eastAsia"/>
              </w:rPr>
            </w:pPr>
            <w:r>
              <w:rPr>
                <w:rFonts w:ascii="仿宋" w:eastAsia="仿宋" w:cs="仿宋" w:hint="eastAsia"/>
              </w:rPr>
              <w:t>本科及以上学历，目前从事</w:t>
            </w:r>
            <w:r>
              <w:rPr>
                <w:rFonts w:ascii="仿宋" w:eastAsia="仿宋" w:cs="仿宋"/>
              </w:rPr>
              <w:t>信息技术</w:t>
            </w:r>
            <w:bookmarkStart w:id="0" w:name="_GoBack"/>
            <w:bookmarkEnd w:id="0"/>
            <w:r>
              <w:rPr>
                <w:rFonts w:ascii="仿宋" w:eastAsia="仿宋" w:cs="仿宋" w:hint="eastAsia"/>
              </w:rPr>
              <w:t>相关工作且满1年及以上。</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hint="eastAsia"/>
              </w:rPr>
            </w:pPr>
            <w:r>
              <w:rPr>
                <w:rFonts w:ascii="仿宋" w:eastAsia="仿宋" w:cs="仿宋" w:hint="eastAsia"/>
              </w:rPr>
              <w:t>宁波大市户籍</w:t>
            </w:r>
          </w:p>
        </w:tc>
      </w:tr>
      <w:tr>
        <w:trPr>
          <w:trHeight w:val="394"/>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b/>
              </w:rPr>
            </w:pPr>
            <w:r>
              <w:rPr>
                <w:rFonts w:ascii="仿宋" w:eastAsia="仿宋" w:cs="仿宋"/>
                <w:b/>
              </w:rPr>
              <w:t>小计</w:t>
            </w:r>
          </w:p>
        </w:tc>
        <w:tc>
          <w:tcPr>
            <w:tcW w:w="7087" w:type="dxa"/>
            <w:gridSpan w:val="4"/>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rPr>
            </w:pPr>
            <w:r>
              <w:rPr>
                <w:rFonts w:ascii="仿宋" w:eastAsia="仿宋" w:cs="仿宋" w:hint="eastAsia"/>
                <w:b/>
              </w:rPr>
              <w:t>10名</w:t>
            </w:r>
          </w:p>
        </w:tc>
      </w:tr>
      <w:tr>
        <w:trPr>
          <w:trHeight w:val="973"/>
        </w:trPr>
        <w:tc>
          <w:tcPr>
            <w:tcW w:w="1419" w:type="dxa"/>
            <w:tcBorders>
              <w:top w:val="single" w:sz="4" w:space="0" w:color="auto"/>
              <w:left w:val="single" w:sz="4" w:space="0" w:color="auto"/>
              <w:right w:val="single" w:sz="4" w:space="0" w:color="auto"/>
            </w:tcBorders>
            <w:vAlign w:val="center"/>
          </w:tcPr>
          <w:p>
            <w:pPr>
              <w:jc w:val="center"/>
              <w:rPr>
                <w:rFonts w:ascii="仿宋" w:eastAsia="仿宋" w:cs="仿宋"/>
                <w:sz w:val="22"/>
              </w:rPr>
            </w:pPr>
            <w:r>
              <w:rPr>
                <w:rFonts w:ascii="仿宋" w:eastAsia="仿宋" w:cs="仿宋" w:hint="eastAsia"/>
              </w:rPr>
              <w:t>鄞州人民医院医共体白鹤分院</w:t>
            </w:r>
          </w:p>
        </w:tc>
        <w:tc>
          <w:tcPr>
            <w:tcW w:w="1559"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rPr>
              <w:t>护</w:t>
            </w:r>
            <w:r>
              <w:rPr>
                <w:rFonts w:ascii="仿宋" w:eastAsia="仿宋" w:cs="仿宋" w:hint="eastAsia"/>
              </w:rPr>
              <w:t>士</w:t>
            </w:r>
          </w:p>
        </w:tc>
        <w:tc>
          <w:tcPr>
            <w:tcW w:w="567" w:type="dxa"/>
            <w:tcBorders>
              <w:top w:val="single" w:sz="4" w:space="0" w:color="auto"/>
              <w:left w:val="nil"/>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right w:val="single" w:sz="4" w:space="0" w:color="auto"/>
            </w:tcBorders>
            <w:vAlign w:val="center"/>
          </w:tcPr>
          <w:p>
            <w:pPr>
              <w:jc w:val="center"/>
              <w:rPr>
                <w:rFonts w:ascii="仿宋" w:eastAsia="仿宋" w:cs="仿宋"/>
              </w:rPr>
            </w:pPr>
            <w:r>
              <w:rPr>
                <w:rFonts w:ascii="仿宋" w:eastAsia="仿宋" w:cs="仿宋" w:hint="eastAsia"/>
              </w:rPr>
              <w:t>护理、护理学</w:t>
            </w:r>
          </w:p>
        </w:tc>
        <w:tc>
          <w:tcPr>
            <w:tcW w:w="4252" w:type="dxa"/>
            <w:tcBorders>
              <w:top w:val="single" w:sz="4" w:space="0" w:color="auto"/>
              <w:left w:val="nil"/>
              <w:right w:val="single" w:sz="4" w:space="0" w:color="auto"/>
            </w:tcBorders>
            <w:vAlign w:val="center"/>
          </w:tcPr>
          <w:p>
            <w:pPr>
              <w:jc w:val="left"/>
              <w:rPr>
                <w:rFonts w:ascii="仿宋" w:eastAsia="仿宋" w:cs="仿宋"/>
              </w:rPr>
            </w:pPr>
            <w:r>
              <w:rPr>
                <w:rFonts w:ascii="仿宋" w:eastAsia="仿宋" w:cs="仿宋" w:hint="eastAsia"/>
                <w:kern w:val="0"/>
              </w:rPr>
              <w:t>2020年全日制普通高校大专及以上学历应届毕业生或</w:t>
            </w:r>
            <w:r>
              <w:rPr>
                <w:rFonts w:ascii="仿宋" w:eastAsia="仿宋" w:cs="仿宋"/>
                <w:kern w:val="0"/>
              </w:rPr>
              <w:t>具有</w:t>
            </w:r>
            <w:r>
              <w:rPr>
                <w:rFonts w:ascii="仿宋" w:eastAsia="仿宋" w:cs="仿宋" w:hint="eastAsia"/>
                <w:kern w:val="0"/>
              </w:rPr>
              <w:t>护士执业资格证书的大专</w:t>
            </w:r>
            <w:r>
              <w:rPr>
                <w:rFonts w:ascii="仿宋" w:eastAsia="仿宋" w:cs="仿宋"/>
                <w:kern w:val="0"/>
              </w:rPr>
              <w:t>及以上学历的</w:t>
            </w:r>
            <w:r>
              <w:rPr>
                <w:rFonts w:ascii="仿宋" w:eastAsia="仿宋" w:cs="仿宋" w:hint="eastAsia"/>
                <w:kern w:val="0"/>
              </w:rPr>
              <w:t>历届生。</w:t>
            </w:r>
          </w:p>
        </w:tc>
        <w:tc>
          <w:tcPr>
            <w:tcW w:w="851"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rPr>
              <w:t>宁波大市生源或户籍</w:t>
            </w:r>
          </w:p>
        </w:tc>
      </w:tr>
      <w:tr>
        <w:trPr>
          <w:trHeight w:val="210"/>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sz w:val="22"/>
              </w:rPr>
            </w:pPr>
            <w:r>
              <w:rPr>
                <w:rFonts w:ascii="仿宋" w:eastAsia="仿宋" w:cs="仿宋" w:hint="eastAsia"/>
              </w:rPr>
              <w:t>鄞州人民医院医共体百丈东郊分院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护士</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护理、护理学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kern w:val="0"/>
              </w:rPr>
            </w:pPr>
            <w:r>
              <w:rPr>
                <w:rFonts w:ascii="仿宋" w:eastAsia="仿宋" w:cs="仿宋" w:hint="eastAsia"/>
                <w:kern w:val="0"/>
              </w:rPr>
              <w:t>2020年全日制普通高校本科及以上学历应届毕业生。</w:t>
            </w:r>
          </w:p>
        </w:tc>
        <w:tc>
          <w:tcPr>
            <w:tcW w:w="851"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kern w:val="0"/>
              </w:rPr>
              <w:t>生源或户籍不限</w:t>
            </w:r>
          </w:p>
        </w:tc>
      </w:tr>
      <w:tr>
        <w:trPr>
          <w:trHeight w:val="634"/>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中医内科医生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中医学</w:t>
            </w:r>
          </w:p>
        </w:tc>
        <w:tc>
          <w:tcPr>
            <w:tcW w:w="4252" w:type="dxa"/>
            <w:vMerge w:val="restart"/>
            <w:tcBorders>
              <w:top w:val="single" w:sz="4" w:space="0" w:color="auto"/>
              <w:left w:val="nil"/>
              <w:right w:val="single" w:sz="4" w:space="0" w:color="auto"/>
            </w:tcBorders>
            <w:vAlign w:val="center"/>
          </w:tcPr>
          <w:p>
            <w:pPr>
              <w:jc w:val="left"/>
              <w:rPr>
                <w:rFonts w:ascii="仿宋" w:eastAsia="仿宋" w:cs="仿宋"/>
                <w:color w:val="FF0000"/>
                <w:kern w:val="0"/>
              </w:rPr>
            </w:pPr>
            <w:r>
              <w:rPr>
                <w:rFonts w:ascii="仿宋" w:eastAsia="仿宋" w:cs="仿宋" w:hint="eastAsia"/>
                <w:kern w:val="0"/>
              </w:rPr>
              <w:t>2020年全日制普通高校本科及以上学历应届毕业生或具有执业医师资格证书和浙江省全科医师岗位培训证书或住院医师规范化培训证书的本科及以上学历的历届生。</w:t>
            </w:r>
          </w:p>
        </w:tc>
        <w:tc>
          <w:tcPr>
            <w:tcW w:w="851" w:type="dxa"/>
            <w:vMerge/>
            <w:tcBorders>
              <w:left w:val="single" w:sz="4" w:space="0" w:color="auto"/>
              <w:right w:val="single" w:sz="4" w:space="0" w:color="auto"/>
            </w:tcBorders>
            <w:vAlign w:val="center"/>
          </w:tcPr>
          <w:p/>
        </w:tc>
      </w:tr>
      <w:tr>
        <w:trPr>
          <w:trHeight w:val="105"/>
        </w:trPr>
        <w:tc>
          <w:tcPr>
            <w:tcW w:w="1419" w:type="dxa"/>
            <w:vMerge/>
            <w:tcBorders>
              <w:left w:val="single" w:sz="4" w:space="0" w:color="auto"/>
              <w:right w:val="single" w:sz="4" w:space="0" w:color="auto"/>
            </w:tcBorders>
            <w:vAlign w:val="center"/>
          </w:tcPr>
          <w:p/>
        </w:tc>
        <w:tc>
          <w:tcPr>
            <w:tcW w:w="1559" w:type="dxa"/>
            <w:tcBorders>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针灸推拿医生</w:t>
            </w:r>
          </w:p>
        </w:tc>
        <w:tc>
          <w:tcPr>
            <w:tcW w:w="567" w:type="dxa"/>
            <w:tcBorders>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针灸推拿学</w:t>
            </w:r>
          </w:p>
        </w:tc>
        <w:tc>
          <w:tcPr>
            <w:tcW w:w="4252" w:type="dxa"/>
            <w:vMerge/>
            <w:tcBorders>
              <w:left w:val="nil"/>
              <w:bottom w:val="single" w:sz="4" w:space="0" w:color="auto"/>
              <w:right w:val="single" w:sz="4" w:space="0" w:color="auto"/>
            </w:tcBorders>
            <w:vAlign w:val="center"/>
          </w:tcPr>
          <w:p/>
        </w:tc>
        <w:tc>
          <w:tcPr>
            <w:tcW w:w="851" w:type="dxa"/>
            <w:vMerge/>
            <w:tcBorders>
              <w:left w:val="single" w:sz="4" w:space="0" w:color="auto"/>
              <w:right w:val="single" w:sz="4" w:space="0" w:color="auto"/>
            </w:tcBorders>
            <w:vAlign w:val="center"/>
          </w:tcPr>
          <w:p/>
        </w:tc>
      </w:tr>
      <w:tr>
        <w:trPr>
          <w:trHeight w:val="780"/>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防保科医生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预防医学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851" w:type="dxa"/>
            <w:vMerge/>
            <w:tcBorders>
              <w:left w:val="single" w:sz="4" w:space="0" w:color="auto"/>
              <w:bottom w:val="single" w:sz="4" w:space="0" w:color="auto"/>
              <w:right w:val="single" w:sz="4" w:space="0" w:color="auto"/>
            </w:tcBorders>
            <w:vAlign w:val="center"/>
          </w:tcPr>
          <w:p/>
        </w:tc>
      </w:tr>
      <w:tr>
        <w:trPr>
          <w:trHeight w:val="396"/>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药剂师</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药学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本科及以上学历，具有卫技药学（师）及以上职称。</w:t>
            </w:r>
          </w:p>
        </w:tc>
        <w:tc>
          <w:tcPr>
            <w:tcW w:w="851" w:type="dxa"/>
            <w:vMerge/>
            <w:tcBorders>
              <w:top w:val="single" w:sz="4" w:space="0" w:color="auto"/>
              <w:left w:val="single" w:sz="4" w:space="0" w:color="auto"/>
              <w:bottom w:val="single" w:sz="4" w:space="0" w:color="auto"/>
              <w:right w:val="single" w:sz="4" w:space="0" w:color="auto"/>
            </w:tcBorders>
            <w:vAlign w:val="center"/>
          </w:tcPr>
          <w:p/>
        </w:tc>
      </w:tr>
      <w:tr>
        <w:trPr>
          <w:trHeight w:val="1350"/>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鄞州人民医院医共体东部新城分院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儿科医生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临床医学、儿科学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color w:val="FF0000"/>
              </w:rPr>
            </w:pPr>
            <w:r>
              <w:rPr>
                <w:rFonts w:ascii="仿宋" w:eastAsia="仿宋" w:cs="仿宋" w:hint="eastAsia"/>
              </w:rPr>
              <w:t>本科及以上学历，具有执业医师资格证书（执业范围为儿科）并取得浙江省全科岗位培训证书或住院医师规范化培训证书，目前从事儿科工作且满5年及以上。</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rPr>
              <w:t>生源或户籍不限</w:t>
            </w:r>
          </w:p>
        </w:tc>
      </w:tr>
      <w:tr>
        <w:trPr>
          <w:trHeight w:val="1030"/>
        </w:trPr>
        <w:tc>
          <w:tcPr>
            <w:tcW w:w="1419"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鄞州人民医院医共体东吴分院</w:t>
            </w:r>
          </w:p>
        </w:tc>
        <w:tc>
          <w:tcPr>
            <w:tcW w:w="1559"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口腔科医生</w:t>
            </w:r>
          </w:p>
        </w:tc>
        <w:tc>
          <w:tcPr>
            <w:tcW w:w="567" w:type="dxa"/>
            <w:tcBorders>
              <w:top w:val="single" w:sz="4" w:space="0" w:color="auto"/>
              <w:left w:val="nil"/>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right w:val="single" w:sz="4" w:space="0" w:color="auto"/>
            </w:tcBorders>
            <w:vAlign w:val="center"/>
          </w:tcPr>
          <w:p>
            <w:pPr>
              <w:jc w:val="center"/>
              <w:rPr>
                <w:rFonts w:ascii="仿宋" w:eastAsia="仿宋" w:cs="仿宋"/>
              </w:rPr>
            </w:pPr>
            <w:r>
              <w:rPr>
                <w:rFonts w:ascii="仿宋" w:eastAsia="仿宋" w:cs="仿宋" w:hint="eastAsia"/>
              </w:rPr>
              <w:t>口腔医学</w:t>
            </w:r>
          </w:p>
        </w:tc>
        <w:tc>
          <w:tcPr>
            <w:tcW w:w="4252" w:type="dxa"/>
            <w:tcBorders>
              <w:top w:val="single" w:sz="4" w:space="0" w:color="auto"/>
              <w:left w:val="nil"/>
              <w:right w:val="single" w:sz="4" w:space="0" w:color="auto"/>
            </w:tcBorders>
            <w:vAlign w:val="center"/>
          </w:tcPr>
          <w:p>
            <w:pPr>
              <w:jc w:val="left"/>
              <w:rPr>
                <w:rFonts w:ascii="仿宋" w:eastAsia="仿宋" w:cs="仿宋"/>
                <w:kern w:val="0"/>
                <w:sz w:val="22"/>
                <w:szCs w:val="22"/>
              </w:rPr>
            </w:pPr>
            <w:r>
              <w:rPr>
                <w:rFonts w:ascii="仿宋" w:eastAsia="仿宋" w:cs="仿宋" w:hint="eastAsia"/>
              </w:rPr>
              <w:t>大专及以上学历，具有执业医师资格证书。</w:t>
            </w:r>
          </w:p>
        </w:tc>
        <w:tc>
          <w:tcPr>
            <w:tcW w:w="851"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浙江省生源或户籍</w:t>
            </w:r>
          </w:p>
        </w:tc>
      </w:tr>
      <w:tr>
        <w:trPr>
          <w:trHeight w:val="996"/>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鄞州人民医院医共体横溪分院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骨伤科医生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sz w:val="22"/>
                <w:szCs w:val="22"/>
              </w:rPr>
            </w:pPr>
            <w:r>
              <w:rPr>
                <w:rFonts w:ascii="仿宋" w:eastAsia="仿宋" w:cs="仿宋" w:hint="eastAsia"/>
              </w:rPr>
              <w:t>本科及以上学历，具有执业医师资格证书和住院医师规范化培训证书，执业范围为外科。</w:t>
            </w:r>
          </w:p>
        </w:tc>
        <w:tc>
          <w:tcPr>
            <w:tcW w:w="851"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生源或户籍不限</w:t>
            </w:r>
          </w:p>
        </w:tc>
      </w:tr>
      <w:tr>
        <w:trPr>
          <w:trHeight w:val="147"/>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鄞州人民医院医共体明楼东胜分院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超声科医生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rPr>
                <w:rFonts w:ascii="仿宋" w:eastAsia="仿宋" w:cs="仿宋"/>
              </w:rPr>
            </w:pPr>
            <w:r>
              <w:rPr>
                <w:rFonts w:ascii="仿宋" w:eastAsia="仿宋" w:cs="仿宋" w:hint="eastAsia"/>
              </w:rPr>
              <w:t>医学影像学、临床医学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sz w:val="22"/>
                <w:szCs w:val="22"/>
              </w:rPr>
            </w:pPr>
            <w:r>
              <w:rPr>
                <w:rFonts w:ascii="仿宋" w:eastAsia="仿宋" w:cs="仿宋" w:hint="eastAsia"/>
              </w:rPr>
              <w:t>本科及以上学历、具有执业医师资格证书，主治医师年龄放宽到40周岁以内，1979年12月3日及以后出生，执业范围为医学影像和放射治疗。</w:t>
            </w:r>
          </w:p>
        </w:tc>
        <w:tc>
          <w:tcPr>
            <w:tcW w:w="851" w:type="dxa"/>
            <w:vMerge/>
            <w:tcBorders>
              <w:left w:val="single" w:sz="4" w:space="0" w:color="auto"/>
              <w:bottom w:val="single" w:sz="4" w:space="0" w:color="auto"/>
              <w:right w:val="single" w:sz="4" w:space="0" w:color="auto"/>
            </w:tcBorders>
          </w:tcPr>
          <w:p/>
        </w:tc>
      </w:tr>
      <w:tr>
        <w:trPr>
          <w:trHeight w:val="150"/>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鄞州人民医院医共体邱隘分院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防保科医生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预防医学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2020年全日制普通高校本科及以上应届毕业生。</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浙江省生源或户籍</w:t>
            </w:r>
          </w:p>
        </w:tc>
      </w:tr>
      <w:tr>
        <w:trPr>
          <w:trHeight w:val="197"/>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内科医生（服务站方向）</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本科及以上学历，具有执业医师资格证书。</w:t>
            </w:r>
          </w:p>
        </w:tc>
        <w:tc>
          <w:tcPr>
            <w:tcW w:w="851"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宁波大市生源或户籍</w:t>
            </w:r>
          </w:p>
        </w:tc>
      </w:tr>
      <w:tr>
        <w:trPr>
          <w:trHeight w:val="480"/>
        </w:trPr>
        <w:tc>
          <w:tcPr>
            <w:tcW w:w="141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鄞州人民医院医共体五乡分院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眼耳鼻咽喉科医生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大专及以上学历，具有执业（助理）医师资格证书，执业范围为眼耳鼻咽喉。</w:t>
            </w:r>
          </w:p>
        </w:tc>
        <w:tc>
          <w:tcPr>
            <w:tcW w:w="851" w:type="dxa"/>
            <w:tcBorders>
              <w:top w:val="single" w:sz="4" w:space="0" w:color="auto"/>
              <w:left w:val="single" w:sz="4" w:space="0" w:color="auto"/>
              <w:bottom w:val="single" w:sz="4" w:space="0" w:color="auto"/>
              <w:right w:val="single" w:sz="4" w:space="0" w:color="auto"/>
            </w:tcBorders>
          </w:tcPr>
          <w:p>
            <w:pPr>
              <w:rPr>
                <w:rFonts w:ascii="仿宋" w:eastAsia="仿宋" w:cs="仿宋"/>
              </w:rPr>
            </w:pPr>
            <w:r>
              <w:rPr>
                <w:rFonts w:ascii="仿宋" w:eastAsia="仿宋" w:cs="仿宋" w:hint="eastAsia"/>
              </w:rPr>
              <w:t>生源或户籍不限</w:t>
            </w:r>
          </w:p>
        </w:tc>
      </w:tr>
      <w:tr>
        <w:trPr>
          <w:trHeight w:val="660"/>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鄞州人民医院医共体云龙分院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w:t>
            </w:r>
          </w:p>
        </w:tc>
        <w:tc>
          <w:tcPr>
            <w:tcW w:w="4252" w:type="dxa"/>
            <w:vMerge w:val="restart"/>
            <w:tcBorders>
              <w:top w:val="single" w:sz="4" w:space="0" w:color="auto"/>
              <w:left w:val="nil"/>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851" w:type="dxa"/>
            <w:vMerge w:val="restart"/>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hint="eastAsia"/>
              </w:rPr>
              <w:t>生源或户籍不限</w:t>
            </w:r>
          </w:p>
        </w:tc>
      </w:tr>
      <w:tr>
        <w:trPr>
          <w:trHeight w:val="346"/>
        </w:trPr>
        <w:tc>
          <w:tcPr>
            <w:tcW w:w="1419" w:type="dxa"/>
            <w:vMerge/>
            <w:tcBorders>
              <w:left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防疫科医生</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预防医学</w:t>
            </w:r>
          </w:p>
        </w:tc>
        <w:tc>
          <w:tcPr>
            <w:tcW w:w="4252" w:type="dxa"/>
            <w:vMerge/>
            <w:tcBorders>
              <w:left w:val="nil"/>
              <w:bottom w:val="single" w:sz="4" w:space="0" w:color="auto"/>
              <w:right w:val="single" w:sz="4" w:space="0" w:color="auto"/>
            </w:tcBorders>
            <w:vAlign w:val="center"/>
          </w:tcPr>
          <w:p/>
        </w:tc>
        <w:tc>
          <w:tcPr>
            <w:tcW w:w="851" w:type="dxa"/>
            <w:vMerge/>
            <w:tcBorders>
              <w:left w:val="single" w:sz="4" w:space="0" w:color="auto"/>
              <w:right w:val="single" w:sz="4" w:space="0" w:color="auto"/>
            </w:tcBorders>
          </w:tcPr>
          <w:p/>
        </w:tc>
      </w:tr>
      <w:tr>
        <w:trPr>
          <w:trHeight w:val="822"/>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影像科技师</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医学影像学、医学影像技术、临床医学</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2020年全日制普通高校大专及以上学历应届毕业生或具有初级（士）及以上职称证书或执业（助理）</w:t>
            </w:r>
            <w:r>
              <w:rPr>
                <w:rFonts w:ascii="仿宋" w:eastAsia="仿宋" w:cs="仿宋"/>
              </w:rPr>
              <w:t>医师</w:t>
            </w:r>
            <w:r>
              <w:rPr>
                <w:rFonts w:ascii="仿宋" w:eastAsia="仿宋" w:cs="仿宋" w:hint="eastAsia"/>
              </w:rPr>
              <w:t>资格证书的大专及以上学历的历届生。</w:t>
            </w:r>
          </w:p>
        </w:tc>
        <w:tc>
          <w:tcPr>
            <w:tcW w:w="851" w:type="dxa"/>
            <w:vMerge/>
            <w:tcBorders>
              <w:left w:val="single" w:sz="4" w:space="0" w:color="auto"/>
              <w:bottom w:val="single" w:sz="4" w:space="0" w:color="auto"/>
              <w:right w:val="single" w:sz="4" w:space="0" w:color="auto"/>
            </w:tcBorders>
          </w:tcPr>
          <w:p/>
        </w:tc>
      </w:tr>
      <w:tr>
        <w:trPr>
          <w:trHeight w:val="1552"/>
        </w:trPr>
        <w:tc>
          <w:tcPr>
            <w:tcW w:w="1419" w:type="dxa"/>
            <w:vMerge w:val="restart"/>
            <w:tcBorders>
              <w:top w:val="single" w:sz="4" w:space="0" w:color="auto"/>
              <w:left w:val="single" w:sz="4" w:space="0" w:color="auto"/>
              <w:right w:val="single" w:sz="4" w:space="0" w:color="auto"/>
            </w:tcBorders>
            <w:vAlign w:val="center"/>
          </w:tcPr>
          <w:p>
            <w:pPr>
              <w:jc w:val="center"/>
              <w:rPr>
                <w:rFonts w:ascii="仿宋" w:eastAsia="仿宋" w:cs="仿宋"/>
                <w:sz w:val="22"/>
              </w:rPr>
            </w:pPr>
            <w:r>
              <w:rPr>
                <w:rFonts w:ascii="仿宋" w:eastAsia="仿宋" w:cs="仿宋" w:hint="eastAsia"/>
              </w:rPr>
              <w:t>鄞州人民医院医共体瞻岐分院</w:t>
            </w: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影像科技师</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医学影像学、医学影像技术</w:t>
            </w:r>
          </w:p>
        </w:tc>
        <w:tc>
          <w:tcPr>
            <w:tcW w:w="4252"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大专及以上学历，具有初级（士）及以上职称证书或执业（助理）医师资格证书。</w:t>
            </w:r>
          </w:p>
        </w:tc>
        <w:tc>
          <w:tcPr>
            <w:tcW w:w="851" w:type="dxa"/>
            <w:vMerge w:val="restart"/>
            <w:tcBorders>
              <w:top w:val="single" w:sz="4" w:space="0" w:color="auto"/>
              <w:left w:val="single" w:sz="4" w:space="0" w:color="auto"/>
              <w:right w:val="single" w:sz="4" w:space="0" w:color="auto"/>
            </w:tcBorders>
            <w:vAlign w:val="center"/>
          </w:tcPr>
          <w:p>
            <w:pPr>
              <w:jc w:val="center"/>
              <w:rPr>
                <w:rFonts w:ascii="仿宋" w:eastAsia="仿宋"/>
                <w:sz w:val="22"/>
                <w:szCs w:val="22"/>
              </w:rPr>
            </w:pPr>
            <w:r>
              <w:rPr>
                <w:rFonts w:ascii="仿宋" w:eastAsia="仿宋" w:cs="仿宋" w:hint="eastAsia"/>
              </w:rPr>
              <w:t>生源或户籍不限</w:t>
            </w:r>
          </w:p>
        </w:tc>
      </w:tr>
      <w:tr>
        <w:trPr>
          <w:trHeight w:val="691"/>
        </w:trPr>
        <w:tc>
          <w:tcPr>
            <w:tcW w:w="1419" w:type="dxa"/>
            <w:vMerge/>
            <w:tcBorders>
              <w:left w:val="single" w:sz="4" w:space="0" w:color="auto"/>
              <w:bottom w:val="single" w:sz="4" w:space="0" w:color="auto"/>
              <w:right w:val="single" w:sz="4" w:space="0" w:color="auto"/>
            </w:tcBorders>
            <w:vAlign w:val="center"/>
          </w:tcPr>
          <w:p/>
        </w:tc>
        <w:tc>
          <w:tcPr>
            <w:tcW w:w="1559"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护士</w:t>
            </w:r>
          </w:p>
        </w:tc>
        <w:tc>
          <w:tcPr>
            <w:tcW w:w="56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sz w:val="22"/>
                <w:szCs w:val="22"/>
              </w:rPr>
              <w:t>1</w:t>
            </w:r>
          </w:p>
        </w:tc>
        <w:tc>
          <w:tcPr>
            <w:tcW w:w="1417" w:type="dxa"/>
            <w:tcBorders>
              <w:top w:val="single" w:sz="4" w:space="0" w:color="auto"/>
              <w:left w:val="nil"/>
              <w:bottom w:val="single" w:sz="4" w:space="0" w:color="auto"/>
              <w:right w:val="single" w:sz="4" w:space="0" w:color="auto"/>
            </w:tcBorders>
            <w:vAlign w:val="center"/>
          </w:tcPr>
          <w:p>
            <w:pPr>
              <w:jc w:val="center"/>
              <w:rPr>
                <w:rFonts w:ascii="仿宋" w:eastAsia="仿宋" w:cs="仿宋"/>
                <w:sz w:val="22"/>
                <w:szCs w:val="22"/>
              </w:rPr>
            </w:pPr>
            <w:r>
              <w:rPr>
                <w:rFonts w:ascii="仿宋" w:eastAsia="仿宋" w:cs="仿宋" w:hint="eastAsia"/>
              </w:rPr>
              <w:t>护理、护理学</w:t>
            </w:r>
          </w:p>
        </w:tc>
        <w:tc>
          <w:tcPr>
            <w:tcW w:w="4252" w:type="dxa"/>
            <w:tcBorders>
              <w:top w:val="single" w:sz="4" w:space="0" w:color="auto"/>
              <w:left w:val="nil"/>
              <w:bottom w:val="single" w:sz="4" w:space="0" w:color="auto"/>
              <w:right w:val="single" w:sz="4" w:space="0" w:color="auto"/>
            </w:tcBorders>
            <w:vAlign w:val="center"/>
          </w:tcPr>
          <w:p>
            <w:pPr>
              <w:jc w:val="center"/>
              <w:rPr>
                <w:rFonts w:ascii="仿宋" w:eastAsia="仿宋" w:cs="宋体"/>
                <w:sz w:val="22"/>
                <w:szCs w:val="22"/>
              </w:rPr>
            </w:pPr>
            <w:r>
              <w:rPr>
                <w:rFonts w:ascii="仿宋" w:eastAsia="仿宋" w:cs="仿宋" w:hint="eastAsia"/>
              </w:rPr>
              <w:t>大专及以上学历，具有护士执业资格证书。</w:t>
            </w:r>
          </w:p>
        </w:tc>
        <w:tc>
          <w:tcPr>
            <w:tcW w:w="851" w:type="dxa"/>
            <w:vMerge/>
            <w:tcBorders>
              <w:left w:val="single" w:sz="4" w:space="0" w:color="auto"/>
              <w:bottom w:val="single" w:sz="4" w:space="0" w:color="auto"/>
              <w:right w:val="single" w:sz="4" w:space="0" w:color="auto"/>
            </w:tcBorders>
          </w:tcPr>
          <w:p/>
        </w:tc>
      </w:tr>
      <w:tr>
        <w:trPr>
          <w:trHeight w:val="510"/>
        </w:trPr>
        <w:tc>
          <w:tcPr>
            <w:tcW w:w="2978"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b/>
                <w:bCs/>
                <w:kern w:val="0"/>
                <w:sz w:val="24"/>
                <w:szCs w:val="24"/>
              </w:rPr>
            </w:pPr>
            <w:r>
              <w:rPr>
                <w:rFonts w:ascii="仿宋" w:eastAsia="仿宋" w:cs="仿宋" w:hint="eastAsia"/>
                <w:b/>
                <w:bCs/>
                <w:kern w:val="0"/>
                <w:sz w:val="24"/>
                <w:szCs w:val="24"/>
              </w:rPr>
              <w:t>小计</w:t>
            </w:r>
          </w:p>
        </w:tc>
        <w:tc>
          <w:tcPr>
            <w:tcW w:w="7087" w:type="dxa"/>
            <w:gridSpan w:val="4"/>
            <w:tcBorders>
              <w:top w:val="single" w:sz="4" w:space="0" w:color="auto"/>
              <w:left w:val="nil"/>
              <w:bottom w:val="single" w:sz="4" w:space="0" w:color="auto"/>
              <w:right w:val="single" w:sz="4" w:space="0" w:color="000000"/>
            </w:tcBorders>
            <w:vAlign w:val="center"/>
          </w:tcPr>
          <w:p>
            <w:pPr>
              <w:widowControl/>
              <w:jc w:val="center"/>
              <w:rPr>
                <w:rFonts w:ascii="仿宋" w:eastAsia="仿宋" w:cs="仿宋"/>
                <w:b/>
                <w:bCs/>
                <w:kern w:val="0"/>
                <w:sz w:val="24"/>
                <w:szCs w:val="24"/>
              </w:rPr>
            </w:pPr>
            <w:r>
              <w:rPr>
                <w:rFonts w:ascii="仿宋" w:eastAsia="仿宋" w:cs="仿宋" w:hint="eastAsia"/>
                <w:b/>
                <w:bCs/>
                <w:kern w:val="0"/>
                <w:sz w:val="24"/>
                <w:szCs w:val="24"/>
              </w:rPr>
              <w:t>分院18名</w:t>
            </w:r>
          </w:p>
        </w:tc>
      </w:tr>
    </w:tbl>
    <w:p>
      <w:pPr>
        <w:spacing w:line="500" w:lineRule="exact"/>
        <w:jc w:val="left"/>
        <w:rPr>
          <w:rFonts w:ascii="仿宋_GB2312" w:eastAsia="仿宋_GB2312" w:cs="仿宋_GB2312"/>
          <w:sz w:val="32"/>
          <w:szCs w:val="28"/>
        </w:rPr>
      </w:pPr>
      <w:r>
        <w:rPr>
          <w:rFonts w:ascii="仿宋_GB2312" w:eastAsia="仿宋_GB2312" w:cs="仿宋_GB2312"/>
          <w:b/>
          <w:bCs/>
          <w:sz w:val="32"/>
          <w:szCs w:val="28"/>
        </w:rPr>
        <w:br w:type="page"/>
        <w:t>2</w:t>
      </w:r>
      <w:r>
        <w:rPr>
          <w:rFonts w:ascii="仿宋_GB2312" w:eastAsia="仿宋_GB2312" w:cs="仿宋_GB2312" w:hint="eastAsia"/>
          <w:b/>
          <w:bCs/>
          <w:sz w:val="32"/>
          <w:szCs w:val="28"/>
        </w:rPr>
        <w:t>、鄞州区</w:t>
      </w:r>
      <w:r>
        <w:rPr>
          <w:rFonts w:ascii="仿宋_GB2312" w:eastAsia="仿宋_GB2312" w:cs="仿宋_GB2312"/>
          <w:b/>
          <w:bCs/>
          <w:sz w:val="32"/>
          <w:szCs w:val="28"/>
        </w:rPr>
        <w:t>第</w:t>
      </w:r>
      <w:r>
        <w:rPr>
          <w:rFonts w:ascii="仿宋_GB2312" w:eastAsia="仿宋_GB2312" w:cs="仿宋_GB2312" w:hint="eastAsia"/>
          <w:b/>
          <w:bCs/>
          <w:sz w:val="32"/>
          <w:szCs w:val="28"/>
        </w:rPr>
        <w:t>二医院</w:t>
      </w:r>
      <w:r>
        <w:rPr>
          <w:rFonts w:ascii="仿宋_GB2312" w:eastAsia="仿宋_GB2312" w:cs="仿宋_GB2312"/>
          <w:b/>
          <w:bCs/>
          <w:sz w:val="32"/>
          <w:szCs w:val="28"/>
        </w:rPr>
        <w:t>医共体</w:t>
      </w:r>
      <w:r>
        <w:rPr>
          <w:rFonts w:ascii="仿宋_GB2312" w:eastAsia="仿宋_GB2312" w:cs="仿宋_GB2312" w:hint="eastAsia"/>
          <w:sz w:val="32"/>
          <w:szCs w:val="28"/>
        </w:rPr>
        <w:t>报名地点、联系人、联系电话：鄞州第二医院</w:t>
      </w:r>
      <w:r>
        <w:rPr>
          <w:rFonts w:ascii="仿宋_GB2312" w:eastAsia="仿宋_GB2312" w:cs="仿宋_GB2312"/>
          <w:sz w:val="32"/>
          <w:szCs w:val="28"/>
        </w:rPr>
        <w:t>6</w:t>
      </w:r>
      <w:r>
        <w:rPr>
          <w:rFonts w:ascii="仿宋_GB2312" w:eastAsia="仿宋_GB2312" w:cs="仿宋_GB2312" w:hint="eastAsia"/>
          <w:sz w:val="32"/>
          <w:szCs w:val="28"/>
        </w:rPr>
        <w:t>号楼裙楼六楼人力资源部（鄞州中心区前河北路</w:t>
      </w:r>
      <w:r>
        <w:rPr>
          <w:rFonts w:ascii="仿宋_GB2312" w:eastAsia="仿宋_GB2312" w:cs="仿宋_GB2312"/>
          <w:sz w:val="32"/>
          <w:szCs w:val="28"/>
        </w:rPr>
        <w:t>998</w:t>
      </w:r>
      <w:r>
        <w:rPr>
          <w:rFonts w:ascii="仿宋_GB2312" w:eastAsia="仿宋_GB2312" w:cs="仿宋_GB2312" w:hint="eastAsia"/>
          <w:sz w:val="32"/>
          <w:szCs w:val="28"/>
        </w:rPr>
        <w:t>号），许老师，</w:t>
      </w:r>
      <w:r>
        <w:rPr>
          <w:rFonts w:ascii="仿宋_GB2312" w:eastAsia="仿宋_GB2312" w:cs="仿宋_GB2312"/>
          <w:sz w:val="32"/>
          <w:szCs w:val="28"/>
        </w:rPr>
        <w:t>0574-55662912  Email</w:t>
      </w:r>
      <w:r>
        <w:rPr>
          <w:rFonts w:ascii="仿宋_GB2312" w:eastAsia="仿宋_GB2312" w:cs="仿宋_GB2312" w:hint="eastAsia"/>
          <w:sz w:val="32"/>
          <w:szCs w:val="28"/>
        </w:rPr>
        <w:t>：</w:t>
      </w:r>
      <w:r>
        <w:rPr>
          <w:rStyle w:val="18"/>
          <w:rFonts w:ascii="仿宋_GB2312" w:eastAsia="仿宋_GB2312" w:cs="仿宋_GB2312"/>
          <w:color w:val="auto"/>
          <w:sz w:val="32"/>
          <w:szCs w:val="28"/>
        </w:rPr>
        <w:fldChar w:fldCharType="begin"/>
      </w:r>
      <w:r>
        <w:instrText>HYPERLINK "mailto:xyhlx1998@163.com"</w:instrText>
      </w:r>
      <w:r>
        <w:rPr>
          <w:rStyle w:val="18"/>
          <w:rFonts w:ascii="仿宋_GB2312" w:eastAsia="仿宋_GB2312" w:cs="仿宋_GB2312"/>
          <w:color w:val="auto"/>
          <w:sz w:val="32"/>
          <w:szCs w:val="28"/>
        </w:rPr>
        <w:fldChar w:fldCharType="separate"/>
      </w:r>
      <w:r>
        <w:rPr>
          <w:rStyle w:val="18"/>
          <w:rFonts w:ascii="仿宋_GB2312" w:eastAsia="仿宋_GB2312" w:cs="仿宋_GB2312"/>
          <w:color w:val="auto"/>
          <w:sz w:val="32"/>
          <w:szCs w:val="28"/>
        </w:rPr>
        <w:t>xyhlx1998@163.com</w:t>
      </w:r>
      <w:r>
        <w:rPr>
          <w:rStyle w:val="18"/>
          <w:rFonts w:ascii="仿宋_GB2312" w:eastAsia="仿宋_GB2312" w:cs="仿宋_GB2312"/>
          <w:color w:val="auto"/>
          <w:sz w:val="32"/>
          <w:szCs w:val="28"/>
        </w:rPr>
        <w:fldChar w:fldCharType="end"/>
      </w:r>
    </w:p>
    <w:p>
      <w:pPr>
        <w:spacing w:line="480" w:lineRule="exact"/>
        <w:jc w:val="center"/>
        <w:rPr>
          <w:rFonts w:ascii="仿宋_GB2312" w:eastAsia="仿宋_GB2312" w:cs="仿宋_GB2312"/>
          <w:b/>
          <w:bCs/>
          <w:color w:val="000000"/>
          <w:sz w:val="28"/>
          <w:szCs w:val="28"/>
        </w:rPr>
      </w:pPr>
      <w:r>
        <w:rPr>
          <w:rFonts w:ascii="仿宋_GB2312" w:eastAsia="仿宋_GB2312" w:cs="仿宋_GB2312" w:hint="eastAsia"/>
          <w:b/>
          <w:bCs/>
          <w:color w:val="000000"/>
          <w:sz w:val="28"/>
          <w:szCs w:val="28"/>
        </w:rPr>
        <w:t>招聘计划</w:t>
      </w:r>
    </w:p>
    <w:tbl>
      <w:tblPr>
        <w:jc w:val="left"/>
        <w:tblInd w:w="-714" w:type="dxa"/>
        <w:tblW w:w="9943"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138"/>
        <w:gridCol w:w="1292"/>
        <w:gridCol w:w="709"/>
        <w:gridCol w:w="1276"/>
        <w:gridCol w:w="4375"/>
        <w:gridCol w:w="1153"/>
      </w:tblGrid>
      <w:tr>
        <w:trPr>
          <w:trHeight w:val="460"/>
        </w:trPr>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宋体"/>
                <w:b/>
                <w:kern w:val="0"/>
                <w:sz w:val="24"/>
                <w:szCs w:val="24"/>
              </w:rPr>
            </w:pPr>
            <w:r>
              <w:rPr>
                <w:rFonts w:ascii="仿宋" w:eastAsia="仿宋" w:cs="宋体" w:hint="eastAsia"/>
                <w:b/>
                <w:kern w:val="0"/>
                <w:sz w:val="24"/>
                <w:szCs w:val="24"/>
              </w:rPr>
              <w:t>招聘单位</w:t>
            </w:r>
          </w:p>
        </w:tc>
        <w:tc>
          <w:tcPr>
            <w:tcW w:w="12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kern w:val="0"/>
                <w:sz w:val="24"/>
                <w:szCs w:val="24"/>
              </w:rPr>
              <w:t>招聘职位</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kern w:val="0"/>
                <w:sz w:val="24"/>
                <w:szCs w:val="24"/>
              </w:rPr>
              <w:t>指标</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kern w:val="0"/>
                <w:sz w:val="24"/>
                <w:szCs w:val="24"/>
              </w:rPr>
              <w:t>专业</w:t>
            </w:r>
          </w:p>
        </w:tc>
        <w:tc>
          <w:tcPr>
            <w:tcW w:w="43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kern w:val="0"/>
                <w:sz w:val="24"/>
                <w:szCs w:val="24"/>
              </w:rPr>
              <w:t>资格条件</w:t>
            </w:r>
          </w:p>
        </w:tc>
        <w:tc>
          <w:tcPr>
            <w:tcW w:w="115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宋体"/>
                <w:b/>
                <w:sz w:val="24"/>
                <w:szCs w:val="24"/>
              </w:rPr>
            </w:pPr>
            <w:r>
              <w:rPr>
                <w:rFonts w:ascii="仿宋" w:eastAsia="仿宋" w:cs="宋体" w:hint="eastAsia"/>
                <w:b/>
                <w:sz w:val="24"/>
                <w:szCs w:val="24"/>
              </w:rPr>
              <w:t>范围</w:t>
            </w:r>
          </w:p>
        </w:tc>
      </w:tr>
      <w:tr>
        <w:trPr>
          <w:trHeight w:val="300"/>
        </w:trPr>
        <w:tc>
          <w:tcPr>
            <w:tcW w:w="113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鄞州区第二医院医共体总院</w:t>
            </w:r>
          </w:p>
        </w:tc>
        <w:tc>
          <w:tcPr>
            <w:tcW w:w="12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功能检查科医生（1）</w:t>
            </w: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临床医学</w:t>
            </w:r>
          </w:p>
        </w:tc>
        <w:tc>
          <w:tcPr>
            <w:tcW w:w="43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2020年全日制普通高校本科及以上应届毕业生。</w:t>
            </w:r>
          </w:p>
        </w:tc>
        <w:tc>
          <w:tcPr>
            <w:tcW w:w="11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浙江省生源或户籍</w:t>
            </w:r>
          </w:p>
        </w:tc>
      </w:tr>
      <w:tr>
        <w:trPr>
          <w:trHeight w:val="650"/>
        </w:trPr>
        <w:tc>
          <w:tcPr>
            <w:tcW w:w="1138" w:type="dxa"/>
            <w:vMerge/>
            <w:tcBorders>
              <w:top w:val="single" w:sz="4" w:space="0" w:color="000000"/>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功能检查科医生（2）</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临床医学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本科及以上学历，具有神经内科主治医师及以上职称。</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591"/>
        </w:trPr>
        <w:tc>
          <w:tcPr>
            <w:tcW w:w="1138" w:type="dxa"/>
            <w:vMerge/>
            <w:tcBorders>
              <w:top w:val="single" w:sz="4" w:space="0" w:color="000000"/>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儿科医生（1）</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临床医学、儿科学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2020年全日制普通高校本科及以上应届毕业生。</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1040"/>
        </w:trPr>
        <w:tc>
          <w:tcPr>
            <w:tcW w:w="1138" w:type="dxa"/>
            <w:vMerge/>
            <w:tcBorders>
              <w:top w:val="single" w:sz="4" w:space="0" w:color="000000"/>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儿科医生（2）</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临床医学、儿科学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本科及以上学历，具有儿科学主治医师及以上职称，目前在省内二甲及以上医院工作且满2年及以上。</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427"/>
        </w:trPr>
        <w:tc>
          <w:tcPr>
            <w:tcW w:w="1138" w:type="dxa"/>
            <w:vMerge/>
            <w:tcBorders>
              <w:top w:val="single" w:sz="4" w:space="0" w:color="000000"/>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麻醉科医生</w:t>
            </w:r>
          </w:p>
        </w:tc>
        <w:tc>
          <w:tcPr>
            <w:tcW w:w="70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麻醉学、临床医学</w:t>
            </w:r>
          </w:p>
        </w:tc>
        <w:tc>
          <w:tcPr>
            <w:tcW w:w="437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本科及以上学历，具有麻醉学主治医师及以上职称。</w:t>
            </w:r>
          </w:p>
        </w:tc>
        <w:tc>
          <w:tcPr>
            <w:tcW w:w="1153" w:type="dxa"/>
            <w:vMerge/>
            <w:tcBorders>
              <w:left w:val="single" w:sz="4" w:space="0" w:color="000000"/>
              <w:bottom w:val="single" w:sz="4" w:space="0" w:color="auto"/>
              <w:right w:val="single" w:sz="4" w:space="0" w:color="000000"/>
            </w:tcBorders>
            <w:tcMar>
              <w:top w:w="15" w:type="dxa"/>
              <w:left w:w="15" w:type="dxa"/>
              <w:right w:w="15" w:type="dxa"/>
            </w:tcMar>
            <w:vAlign w:val="center"/>
          </w:tcPr>
          <w:p/>
        </w:tc>
      </w:tr>
      <w:tr>
        <w:trPr>
          <w:trHeight w:val="394"/>
        </w:trPr>
        <w:tc>
          <w:tcPr>
            <w:tcW w:w="1138" w:type="dxa"/>
            <w:vMerge/>
            <w:tcBorders>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超声科医生</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hint="eastAsia"/>
              </w:rPr>
            </w:pPr>
            <w:r>
              <w:rPr>
                <w:rFonts w:ascii="仿宋" w:eastAsia="仿宋" w:cs="仿宋" w:hint="eastAsia"/>
              </w:rPr>
              <w:t>医学影像学、临床医学</w:t>
            </w:r>
          </w:p>
        </w:tc>
        <w:tc>
          <w:tcPr>
            <w:tcW w:w="43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本科及以上学历，具有执业医师资格证书，目前在省内三甲医院工作且满2年及以上。</w:t>
            </w:r>
          </w:p>
        </w:tc>
        <w:tc>
          <w:tcPr>
            <w:tcW w:w="115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宁波大市生源或户籍</w:t>
            </w:r>
          </w:p>
        </w:tc>
      </w:tr>
      <w:tr>
        <w:trPr>
          <w:trHeight w:val="690"/>
        </w:trPr>
        <w:tc>
          <w:tcPr>
            <w:tcW w:w="1138" w:type="dxa"/>
            <w:vMerge/>
            <w:tcBorders>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护士（1）</w:t>
            </w: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3</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护理、护理学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2020年全日制普通高校本科及以上学历应届毕业生。</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569"/>
        </w:trPr>
        <w:tc>
          <w:tcPr>
            <w:tcW w:w="1138" w:type="dxa"/>
            <w:vMerge/>
            <w:tcBorders>
              <w:left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护士（2）</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2</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护理、护理学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本科及以上学历，具有护师及以上职称，目前在省内三级及以上综合性医院工作且满3年及以上。</w:t>
            </w:r>
          </w:p>
        </w:tc>
        <w:tc>
          <w:tcPr>
            <w:tcW w:w="1153" w:type="dxa"/>
            <w:vMerge/>
            <w:tcBorders>
              <w:left w:val="single" w:sz="4" w:space="0" w:color="000000"/>
              <w:right w:val="single" w:sz="4" w:space="0" w:color="000000"/>
            </w:tcBorders>
            <w:tcMar>
              <w:top w:w="15" w:type="dxa"/>
              <w:left w:w="15" w:type="dxa"/>
              <w:right w:w="15" w:type="dxa"/>
            </w:tcMar>
            <w:vAlign w:val="center"/>
          </w:tcPr>
          <w:p/>
        </w:tc>
      </w:tr>
      <w:tr>
        <w:trPr>
          <w:trHeight w:val="330"/>
        </w:trPr>
        <w:tc>
          <w:tcPr>
            <w:tcW w:w="1138"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000000"/>
              <w:right w:val="single" w:sz="4" w:space="0" w:color="000000"/>
            </w:tcBorders>
            <w:vAlign w:val="center"/>
          </w:tcPr>
          <w:p>
            <w:pPr>
              <w:jc w:val="center"/>
              <w:textAlignment w:val="center"/>
              <w:rPr>
                <w:rFonts w:ascii="仿宋" w:eastAsia="仿宋" w:cs="仿宋"/>
                <w:b/>
                <w:bCs/>
              </w:rPr>
            </w:pPr>
            <w:r>
              <w:rPr>
                <w:rFonts w:ascii="仿宋" w:eastAsia="仿宋" w:cs="仿宋" w:hint="eastAsia"/>
                <w:b/>
                <w:bCs/>
              </w:rPr>
              <w:t>小计</w:t>
            </w:r>
          </w:p>
        </w:tc>
        <w:tc>
          <w:tcPr>
            <w:tcW w:w="7513" w:type="dxa"/>
            <w:gridSpan w:val="4"/>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center"/>
              <w:textAlignment w:val="center"/>
              <w:rPr>
                <w:rFonts w:ascii="仿宋" w:eastAsia="仿宋" w:cs="仿宋"/>
                <w:b/>
                <w:bCs/>
              </w:rPr>
            </w:pPr>
            <w:r>
              <w:rPr>
                <w:rFonts w:ascii="仿宋" w:eastAsia="仿宋" w:cs="仿宋" w:hint="eastAsia"/>
                <w:b/>
                <w:bCs/>
              </w:rPr>
              <w:t>11名</w:t>
            </w:r>
          </w:p>
        </w:tc>
      </w:tr>
      <w:tr>
        <w:trPr>
          <w:trHeight w:val="642"/>
        </w:trPr>
        <w:tc>
          <w:tcPr>
            <w:tcW w:w="1138"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鄞州区第二医院医共体姜山分院</w:t>
            </w:r>
          </w:p>
        </w:tc>
        <w:tc>
          <w:tcPr>
            <w:tcW w:w="1292"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口腔科医生</w:t>
            </w:r>
          </w:p>
        </w:tc>
        <w:tc>
          <w:tcPr>
            <w:tcW w:w="70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口腔医学</w:t>
            </w:r>
          </w:p>
        </w:tc>
        <w:tc>
          <w:tcPr>
            <w:tcW w:w="4375" w:type="dxa"/>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2020年全日制普通高校本科及以上应届毕业生。</w:t>
            </w:r>
          </w:p>
        </w:tc>
        <w:tc>
          <w:tcPr>
            <w:tcW w:w="1153"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浙江省生源或户籍</w:t>
            </w:r>
          </w:p>
        </w:tc>
      </w:tr>
      <w:tr>
        <w:trPr>
          <w:trHeight w:val="851"/>
        </w:trPr>
        <w:tc>
          <w:tcPr>
            <w:tcW w:w="1138" w:type="dxa"/>
            <w:vMerge/>
            <w:tcBorders>
              <w:left w:val="single" w:sz="4" w:space="0" w:color="000000"/>
              <w:right w:val="single" w:sz="4" w:space="0" w:color="auto"/>
            </w:tcBorders>
            <w:tcMar>
              <w:top w:w="15" w:type="dxa"/>
              <w:left w:w="15" w:type="dxa"/>
              <w:right w:w="15" w:type="dxa"/>
            </w:tcMar>
            <w:vAlign w:val="center"/>
          </w:tcPr>
          <w:p/>
        </w:tc>
        <w:tc>
          <w:tcPr>
            <w:tcW w:w="1292"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儿保医生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临床医学、儿科学</w:t>
            </w:r>
          </w:p>
        </w:tc>
        <w:tc>
          <w:tcPr>
            <w:tcW w:w="437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本科及以上学历，具有执业医师资格证书和住院医师规范化培训证书。</w:t>
            </w:r>
          </w:p>
        </w:tc>
        <w:tc>
          <w:tcPr>
            <w:tcW w:w="1153" w:type="dxa"/>
            <w:vMerge/>
            <w:tcBorders>
              <w:left w:val="single" w:sz="4" w:space="0" w:color="auto"/>
              <w:bottom w:val="single" w:sz="4" w:space="0" w:color="auto"/>
              <w:right w:val="single" w:sz="4" w:space="0" w:color="000000"/>
            </w:tcBorders>
            <w:tcMar>
              <w:top w:w="15" w:type="dxa"/>
              <w:left w:w="15" w:type="dxa"/>
              <w:right w:w="15" w:type="dxa"/>
            </w:tcMar>
            <w:vAlign w:val="center"/>
          </w:tcPr>
          <w:p/>
        </w:tc>
      </w:tr>
      <w:tr>
        <w:trPr>
          <w:trHeight w:val="955"/>
        </w:trPr>
        <w:tc>
          <w:tcPr>
            <w:tcW w:w="1138" w:type="dxa"/>
            <w:vMerge/>
            <w:tcBorders>
              <w:left w:val="single" w:sz="4" w:space="0" w:color="000000"/>
              <w:bottom w:val="single" w:sz="4" w:space="0" w:color="000000"/>
              <w:right w:val="single" w:sz="4" w:space="0" w:color="auto"/>
            </w:tcBorders>
            <w:tcMar>
              <w:top w:w="15" w:type="dxa"/>
              <w:left w:w="15" w:type="dxa"/>
              <w:right w:w="15" w:type="dxa"/>
            </w:tcMar>
            <w:vAlign w:val="center"/>
          </w:tcPr>
          <w:p/>
        </w:tc>
        <w:tc>
          <w:tcPr>
            <w:tcW w:w="1292"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服务站医生</w:t>
            </w:r>
          </w:p>
        </w:tc>
        <w:tc>
          <w:tcPr>
            <w:tcW w:w="70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临床医学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2020年全日制普通高校大专及以上应届毕业生或具有执业（助理）医师资格证书的大专及以上学历的历届生。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生源或户籍不限</w:t>
            </w:r>
          </w:p>
        </w:tc>
      </w:tr>
      <w:tr>
        <w:trPr>
          <w:trHeight w:val="2020"/>
        </w:trPr>
        <w:tc>
          <w:tcPr>
            <w:tcW w:w="113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鄞州区第二医院医共体咸祥分院</w:t>
            </w:r>
          </w:p>
        </w:tc>
        <w:tc>
          <w:tcPr>
            <w:tcW w:w="12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防保科医生</w:t>
            </w: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预防医学</w:t>
            </w:r>
          </w:p>
        </w:tc>
        <w:tc>
          <w:tcPr>
            <w:tcW w:w="43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2020年全日制普通高校本科及以上学历应届毕业生或具有执业（助理）医师资格证书的本科及以上学历的历届生。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浙江省生源或户籍</w:t>
            </w:r>
          </w:p>
        </w:tc>
      </w:tr>
      <w:tr>
        <w:trPr>
          <w:trHeight w:val="1935"/>
        </w:trPr>
        <w:tc>
          <w:tcPr>
            <w:tcW w:w="113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鄞州区第二医院医共体茅山分院</w:t>
            </w: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中医医生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中医学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本科及以上学历，具有执业医师资格证书。</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宁波大市生源或户籍</w:t>
            </w:r>
          </w:p>
        </w:tc>
      </w:tr>
      <w:tr>
        <w:trPr>
          <w:trHeight w:val="1598"/>
        </w:trPr>
        <w:tc>
          <w:tcPr>
            <w:tcW w:w="113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鄞州区第二医院医共体潘火分院</w:t>
            </w: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口腔医生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口腔医学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浙江省生源或户籍</w:t>
            </w:r>
          </w:p>
        </w:tc>
      </w:tr>
      <w:tr>
        <w:trPr>
          <w:trHeight w:val="135"/>
        </w:trPr>
        <w:tc>
          <w:tcPr>
            <w:tcW w:w="11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鄞州区第二医院医共体中河分院</w:t>
            </w:r>
          </w:p>
        </w:tc>
        <w:tc>
          <w:tcPr>
            <w:tcW w:w="12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jc w:val="center"/>
              <w:rPr>
                <w:rFonts w:ascii="仿宋" w:eastAsia="仿宋" w:cs="仿宋"/>
              </w:rPr>
            </w:pPr>
            <w:r>
              <w:rPr>
                <w:rFonts w:ascii="仿宋" w:eastAsia="仿宋" w:cs="仿宋" w:hint="eastAsia"/>
              </w:rPr>
              <w:t>全科医生</w:t>
            </w:r>
          </w:p>
        </w:tc>
        <w:tc>
          <w:tcPr>
            <w:tcW w:w="7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jc w:val="center"/>
              <w:rPr>
                <w:rFonts w:ascii="仿宋" w:eastAsia="仿宋" w:cs="仿宋"/>
              </w:rPr>
            </w:pPr>
            <w:r>
              <w:rPr>
                <w:rFonts w:ascii="仿宋" w:eastAsia="仿宋" w:cs="仿宋" w:hint="eastAsia"/>
              </w:rPr>
              <w:t>临床医学</w:t>
            </w:r>
          </w:p>
        </w:tc>
        <w:tc>
          <w:tcPr>
            <w:tcW w:w="4375"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pPr>
              <w:jc w:val="left"/>
              <w:rPr>
                <w:rFonts w:ascii="仿宋" w:eastAsia="仿宋" w:cs="仿宋"/>
                <w:color w:val="FF0000"/>
              </w:rPr>
            </w:pPr>
            <w:r>
              <w:rPr>
                <w:rFonts w:ascii="仿宋" w:eastAsia="仿宋" w:cs="仿宋" w:hint="eastAsia"/>
              </w:rPr>
              <w:t>2020年全日制普通高校本科及以上学历应届毕业生或具有执业医师资格证书的本科及以上学历的历届生。</w:t>
            </w:r>
          </w:p>
        </w:tc>
        <w:tc>
          <w:tcPr>
            <w:tcW w:w="115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pPr>
              <w:jc w:val="left"/>
              <w:rPr>
                <w:rFonts w:ascii="仿宋" w:eastAsia="仿宋" w:cs="仿宋"/>
                <w:color w:val="FF0000"/>
              </w:rPr>
            </w:pPr>
            <w:r>
              <w:rPr>
                <w:rFonts w:ascii="仿宋" w:eastAsia="仿宋" w:cs="仿宋" w:hint="eastAsia"/>
              </w:rPr>
              <w:t>浙江省生源或户籍</w:t>
            </w:r>
          </w:p>
        </w:tc>
      </w:tr>
      <w:tr>
        <w:trPr>
          <w:trHeight w:val="180"/>
        </w:trPr>
        <w:tc>
          <w:tcPr>
            <w:tcW w:w="1138"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鄞州区第二医院医共体下应分院</w:t>
            </w: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超声科医生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hint="eastAsia"/>
              </w:rPr>
            </w:pPr>
            <w:r>
              <w:rPr>
                <w:rFonts w:ascii="仿宋" w:eastAsia="仿宋" w:cs="仿宋" w:hint="eastAsia"/>
              </w:rPr>
              <w:t>医学影像学、临床医学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本科及以上学历，具有执业医师资格证书和住院医师规范化培训证书，主治医师年龄放宽到40周岁以内，1979年12月3日及以后出生，执业范围为医学影像和放射治疗。</w:t>
            </w:r>
          </w:p>
        </w:tc>
        <w:tc>
          <w:tcPr>
            <w:tcW w:w="115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浙江省生源或户籍</w:t>
            </w:r>
          </w:p>
        </w:tc>
      </w:tr>
      <w:tr>
        <w:trPr>
          <w:trHeight w:val="195"/>
        </w:trPr>
        <w:tc>
          <w:tcPr>
            <w:tcW w:w="1138" w:type="dxa"/>
            <w:vMerge/>
            <w:tcBorders>
              <w:left w:val="single" w:sz="4" w:space="0" w:color="000000"/>
              <w:bottom w:val="single" w:sz="4" w:space="0" w:color="auto"/>
              <w:right w:val="single" w:sz="4" w:space="0" w:color="000000"/>
            </w:tcBorders>
            <w:tcMar>
              <w:top w:w="15" w:type="dxa"/>
              <w:left w:w="15" w:type="dxa"/>
              <w:right w:w="15" w:type="dxa"/>
            </w:tcMar>
            <w:vAlign w:val="center"/>
          </w:tcP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全科医生（外科、皮肤科方向）</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hint="eastAsia"/>
              </w:rPr>
            </w:pPr>
            <w:r>
              <w:rPr>
                <w:rFonts w:ascii="仿宋" w:eastAsia="仿宋" w:cs="仿宋" w:hint="eastAsia"/>
              </w:rPr>
              <w:t>临床医学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hint="eastAsia"/>
              </w:rPr>
            </w:pPr>
            <w:r>
              <w:rPr>
                <w:rFonts w:ascii="仿宋" w:eastAsia="仿宋" w:cs="仿宋" w:hint="eastAsia"/>
              </w:rPr>
              <w:t>2020年全日制普通高校本科及以上学历应届毕业生或具有相应的执业医师及以上资格证书的本科及以上学历的历届生，执业范围为外科（同时注册有全科）。</w:t>
            </w:r>
          </w:p>
        </w:tc>
        <w:tc>
          <w:tcPr>
            <w:tcW w:w="1153" w:type="dxa"/>
            <w:vMerge/>
            <w:tcBorders>
              <w:left w:val="single" w:sz="4" w:space="0" w:color="000000"/>
              <w:bottom w:val="single" w:sz="4" w:space="0" w:color="auto"/>
              <w:right w:val="single" w:sz="4" w:space="0" w:color="000000"/>
            </w:tcBorders>
            <w:tcMar>
              <w:top w:w="15" w:type="dxa"/>
              <w:left w:w="15" w:type="dxa"/>
              <w:right w:w="15" w:type="dxa"/>
            </w:tcMar>
            <w:vAlign w:val="center"/>
          </w:tcPr>
          <w:p/>
        </w:tc>
      </w:tr>
      <w:tr>
        <w:trPr>
          <w:trHeight w:val="120"/>
        </w:trPr>
        <w:tc>
          <w:tcPr>
            <w:tcW w:w="113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鄞州区第二医院医共体首南分院</w:t>
            </w:r>
          </w:p>
        </w:tc>
        <w:tc>
          <w:tcPr>
            <w:tcW w:w="12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防保科医生</w:t>
            </w:r>
          </w:p>
        </w:tc>
        <w:tc>
          <w:tcPr>
            <w:tcW w:w="70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textAlignment w:val="center"/>
              <w:rPr>
                <w:rFonts w:ascii="仿宋" w:eastAsia="仿宋" w:cs="仿宋"/>
              </w:rPr>
            </w:pPr>
            <w:r>
              <w:rPr>
                <w:rFonts w:ascii="仿宋" w:eastAsia="仿宋" w:cs="仿宋" w:hint="eastAsia"/>
              </w:rPr>
              <w:t>1</w:t>
            </w:r>
          </w:p>
        </w:tc>
        <w:tc>
          <w:tcPr>
            <w:tcW w:w="127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预防医学</w:t>
            </w:r>
          </w:p>
        </w:tc>
        <w:tc>
          <w:tcPr>
            <w:tcW w:w="437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生源或户籍不限</w:t>
            </w:r>
          </w:p>
        </w:tc>
      </w:tr>
      <w:tr>
        <w:trPr>
          <w:trHeight w:val="620"/>
        </w:trPr>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鄞州区第二医院医共体钟公庙分院</w:t>
            </w:r>
          </w:p>
        </w:tc>
        <w:tc>
          <w:tcPr>
            <w:tcW w:w="12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 w:eastAsia="仿宋" w:cs="仿宋"/>
              </w:rPr>
            </w:pPr>
            <w:r>
              <w:rPr>
                <w:rFonts w:ascii="仿宋" w:eastAsia="仿宋" w:cs="仿宋" w:hint="eastAsia"/>
              </w:rPr>
              <w:t>防保科医生</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预防医学</w:t>
            </w:r>
          </w:p>
        </w:tc>
        <w:tc>
          <w:tcPr>
            <w:tcW w:w="4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left"/>
              <w:rPr>
                <w:rFonts w:ascii="仿宋" w:eastAsia="仿宋" w:cs="仿宋"/>
              </w:rPr>
            </w:pPr>
            <w:r>
              <w:rPr>
                <w:rFonts w:ascii="仿宋" w:eastAsia="仿宋" w:cs="仿宋" w:hint="eastAsia"/>
              </w:rPr>
              <w:t>2020年全日制普通高校本科及以上学历应届毕业生或具有执业医师资格证书的本科及以上学历的历届生。</w:t>
            </w:r>
          </w:p>
        </w:tc>
        <w:tc>
          <w:tcPr>
            <w:tcW w:w="11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pPr>
              <w:jc w:val="left"/>
              <w:textAlignment w:val="center"/>
              <w:rPr>
                <w:rFonts w:ascii="仿宋" w:eastAsia="仿宋" w:cs="仿宋"/>
              </w:rPr>
            </w:pPr>
            <w:r>
              <w:rPr>
                <w:rFonts w:ascii="仿宋" w:eastAsia="仿宋" w:cs="仿宋" w:hint="eastAsia"/>
              </w:rPr>
              <w:t>生源或户籍不限</w:t>
            </w:r>
          </w:p>
        </w:tc>
      </w:tr>
      <w:tr>
        <w:trPr>
          <w:trHeight w:val="620"/>
        </w:trPr>
        <w:tc>
          <w:tcPr>
            <w:tcW w:w="11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鄞州区第二医院医共体塘溪分院</w:t>
            </w:r>
          </w:p>
        </w:tc>
        <w:tc>
          <w:tcPr>
            <w:tcW w:w="12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护士</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rPr>
            </w:pPr>
            <w:r>
              <w:rPr>
                <w:rFonts w:ascii="仿宋" w:eastAsia="仿宋" w:cs="仿宋" w:hint="eastAsia"/>
              </w:rPr>
              <w:t>护理、护理学</w:t>
            </w:r>
          </w:p>
        </w:tc>
        <w:tc>
          <w:tcPr>
            <w:tcW w:w="43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2020年全日制普通高校大专及以上学历应届毕业生或具有护士执业资格证书的大专及以上学历的历届生。</w:t>
            </w:r>
          </w:p>
        </w:tc>
        <w:tc>
          <w:tcPr>
            <w:tcW w:w="1153" w:type="dxa"/>
            <w:tcBorders>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 w:eastAsia="仿宋" w:cs="仿宋"/>
              </w:rPr>
            </w:pPr>
            <w:r>
              <w:rPr>
                <w:rFonts w:ascii="仿宋" w:eastAsia="仿宋" w:cs="仿宋" w:hint="eastAsia"/>
              </w:rPr>
              <w:t>浙江省生源或户籍</w:t>
            </w:r>
          </w:p>
        </w:tc>
      </w:tr>
      <w:tr>
        <w:trPr>
          <w:trHeight w:val="620"/>
        </w:trPr>
        <w:tc>
          <w:tcPr>
            <w:tcW w:w="243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b/>
                <w:bCs/>
              </w:rPr>
            </w:pPr>
            <w:r>
              <w:rPr>
                <w:rFonts w:ascii="仿宋" w:eastAsia="仿宋" w:cs="仿宋" w:hint="eastAsia"/>
                <w:b/>
                <w:bCs/>
              </w:rPr>
              <w:t>小计</w:t>
            </w:r>
          </w:p>
        </w:tc>
        <w:tc>
          <w:tcPr>
            <w:tcW w:w="7513"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 w:eastAsia="仿宋" w:cs="仿宋"/>
                <w:b/>
                <w:bCs/>
              </w:rPr>
            </w:pPr>
            <w:r>
              <w:rPr>
                <w:rFonts w:ascii="仿宋" w:eastAsia="仿宋" w:cs="仿宋" w:hint="eastAsia"/>
                <w:b/>
                <w:bCs/>
              </w:rPr>
              <w:t>分院12名</w:t>
            </w:r>
          </w:p>
        </w:tc>
      </w:tr>
    </w:tbl>
    <w:p>
      <w:pPr>
        <w:spacing w:line="400" w:lineRule="exact"/>
      </w:pPr>
    </w:p>
    <w:p>
      <w:pPr>
        <w:spacing w:line="400" w:lineRule="exact"/>
      </w:pPr>
    </w:p>
    <w:p>
      <w:pPr>
        <w:spacing w:line="400" w:lineRule="exact"/>
      </w:pPr>
    </w:p>
    <w:p>
      <w:pPr>
        <w:spacing w:line="400" w:lineRule="exact"/>
      </w:pPr>
    </w:p>
    <w:p>
      <w:pPr>
        <w:widowControl/>
        <w:spacing w:line="500" w:lineRule="exact"/>
        <w:jc w:val="left"/>
        <w:rPr>
          <w:rFonts w:ascii="仿宋_GB2312" w:eastAsia="仿宋_GB2312" w:cs="仿宋_GB2312"/>
          <w:b/>
          <w:bCs/>
          <w:kern w:val="0"/>
          <w:sz w:val="32"/>
          <w:szCs w:val="32"/>
        </w:rPr>
      </w:pPr>
    </w:p>
    <w:p>
      <w:pPr>
        <w:widowControl/>
        <w:spacing w:line="500" w:lineRule="exact"/>
        <w:jc w:val="left"/>
        <w:rPr>
          <w:rFonts w:ascii="仿宋_GB2312" w:eastAsia="仿宋_GB2312" w:cs="仿宋_GB2312"/>
          <w:b/>
          <w:bCs/>
          <w:kern w:val="0"/>
          <w:sz w:val="32"/>
          <w:szCs w:val="32"/>
        </w:rPr>
      </w:pPr>
    </w:p>
    <w:p>
      <w:pPr>
        <w:widowControl/>
        <w:spacing w:line="500" w:lineRule="exact"/>
        <w:jc w:val="left"/>
        <w:rPr>
          <w:rFonts w:ascii="仿宋_GB2312" w:eastAsia="仿宋_GB2312" w:cs="仿宋_GB2312"/>
          <w:b/>
          <w:bCs/>
          <w:kern w:val="0"/>
          <w:sz w:val="32"/>
          <w:szCs w:val="32"/>
        </w:rPr>
      </w:pPr>
    </w:p>
    <w:p>
      <w:pPr>
        <w:widowControl/>
        <w:spacing w:line="500" w:lineRule="exact"/>
        <w:jc w:val="left"/>
        <w:rPr>
          <w:rFonts w:ascii="仿宋_GB2312" w:eastAsia="仿宋_GB2312"/>
          <w:kern w:val="0"/>
          <w:sz w:val="32"/>
          <w:szCs w:val="32"/>
        </w:rPr>
      </w:pPr>
      <w:r>
        <w:rPr>
          <w:rFonts w:ascii="仿宋_GB2312" w:eastAsia="仿宋_GB2312" w:cs="仿宋_GB2312"/>
          <w:b/>
          <w:bCs/>
          <w:kern w:val="0"/>
          <w:sz w:val="32"/>
          <w:szCs w:val="32"/>
        </w:rPr>
        <w:t>3</w:t>
      </w:r>
      <w:r>
        <w:rPr>
          <w:rFonts w:ascii="仿宋_GB2312" w:eastAsia="仿宋_GB2312" w:cs="仿宋_GB2312" w:hint="eastAsia"/>
          <w:b/>
          <w:bCs/>
          <w:kern w:val="0"/>
          <w:sz w:val="32"/>
          <w:szCs w:val="32"/>
        </w:rPr>
        <w:t>、宁波市第六医院</w:t>
      </w:r>
      <w:r>
        <w:rPr>
          <w:rFonts w:ascii="仿宋_GB2312" w:eastAsia="仿宋_GB2312" w:cs="仿宋_GB2312" w:hint="eastAsia"/>
          <w:kern w:val="0"/>
          <w:sz w:val="32"/>
          <w:szCs w:val="32"/>
        </w:rPr>
        <w:t>报名地点、联系人、联系电话：宁波市第六医院门诊部</w:t>
      </w:r>
      <w:r>
        <w:rPr>
          <w:rFonts w:ascii="仿宋_GB2312" w:eastAsia="仿宋_GB2312" w:cs="仿宋_GB2312"/>
          <w:kern w:val="0"/>
          <w:sz w:val="32"/>
          <w:szCs w:val="32"/>
        </w:rPr>
        <w:t>4</w:t>
      </w:r>
      <w:r>
        <w:rPr>
          <w:rFonts w:ascii="仿宋_GB2312" w:eastAsia="仿宋_GB2312" w:cs="仿宋_GB2312" w:hint="eastAsia"/>
          <w:kern w:val="0"/>
          <w:sz w:val="32"/>
          <w:szCs w:val="32"/>
        </w:rPr>
        <w:t>楼人事科（宁波市中山东路</w:t>
      </w:r>
      <w:r>
        <w:rPr>
          <w:rFonts w:ascii="仿宋_GB2312" w:eastAsia="仿宋_GB2312" w:cs="仿宋_GB2312"/>
          <w:kern w:val="0"/>
          <w:sz w:val="32"/>
          <w:szCs w:val="32"/>
        </w:rPr>
        <w:t>1059</w:t>
      </w:r>
      <w:r>
        <w:rPr>
          <w:rFonts w:ascii="仿宋_GB2312" w:eastAsia="仿宋_GB2312" w:cs="仿宋_GB2312" w:hint="eastAsia"/>
          <w:kern w:val="0"/>
          <w:sz w:val="32"/>
          <w:szCs w:val="32"/>
        </w:rPr>
        <w:t>号），柴老师，</w:t>
      </w:r>
      <w:r>
        <w:rPr>
          <w:rFonts w:ascii="仿宋_GB2312" w:eastAsia="仿宋_GB2312" w:cs="仿宋_GB2312"/>
          <w:kern w:val="0"/>
          <w:sz w:val="32"/>
          <w:szCs w:val="32"/>
        </w:rPr>
        <w:t>0574-87996170</w:t>
      </w:r>
      <w:r>
        <w:rPr>
          <w:rFonts w:ascii="仿宋_GB2312" w:eastAsia="仿宋_GB2312"/>
          <w:kern w:val="0"/>
          <w:sz w:val="32"/>
          <w:szCs w:val="32"/>
        </w:rPr>
        <w:t>  </w:t>
      </w:r>
      <w:r>
        <w:rPr>
          <w:rFonts w:ascii="仿宋_GB2312" w:eastAsia="仿宋_GB2312" w:cs="仿宋_GB2312"/>
          <w:kern w:val="0"/>
          <w:sz w:val="32"/>
          <w:szCs w:val="32"/>
        </w:rPr>
        <w:t>Email</w:t>
      </w:r>
      <w:r>
        <w:rPr>
          <w:rFonts w:ascii="仿宋_GB2312" w:eastAsia="仿宋_GB2312" w:cs="仿宋_GB2312" w:hint="eastAsia"/>
          <w:kern w:val="0"/>
          <w:sz w:val="32"/>
          <w:szCs w:val="32"/>
        </w:rPr>
        <w:t>：</w:t>
      </w:r>
      <w:r>
        <w:rPr>
          <w:rStyle w:val="18"/>
          <w:rFonts w:ascii="仿宋_GB2312" w:eastAsia="仿宋_GB2312" w:cs="仿宋_GB2312"/>
          <w:kern w:val="0"/>
          <w:sz w:val="32"/>
          <w:szCs w:val="32"/>
        </w:rPr>
        <w:fldChar w:fldCharType="begin"/>
      </w:r>
      <w:r>
        <w:instrText>HYPERLINK "mailto:nbdlyyrsk@sina.com"</w:instrText>
      </w:r>
      <w:r>
        <w:rPr>
          <w:rStyle w:val="18"/>
          <w:rFonts w:ascii="仿宋_GB2312" w:eastAsia="仿宋_GB2312" w:cs="仿宋_GB2312"/>
          <w:kern w:val="0"/>
          <w:sz w:val="32"/>
          <w:szCs w:val="32"/>
        </w:rPr>
        <w:fldChar w:fldCharType="separate"/>
      </w:r>
      <w:r>
        <w:rPr>
          <w:rStyle w:val="18"/>
          <w:rFonts w:ascii="仿宋_GB2312" w:eastAsia="仿宋_GB2312" w:cs="仿宋_GB2312"/>
          <w:kern w:val="0"/>
          <w:sz w:val="32"/>
          <w:szCs w:val="32"/>
        </w:rPr>
        <w:t>nbdlyyrsk@sina.com</w:t>
      </w:r>
      <w:r>
        <w:rPr>
          <w:rStyle w:val="18"/>
          <w:rFonts w:ascii="仿宋_GB2312" w:eastAsia="仿宋_GB2312" w:cs="仿宋_GB2312"/>
          <w:kern w:val="0"/>
          <w:sz w:val="32"/>
          <w:szCs w:val="32"/>
        </w:rPr>
        <w:fldChar w:fldCharType="end"/>
      </w:r>
      <w:r>
        <w:rPr>
          <w:rFonts w:ascii="仿宋_GB2312" w:eastAsia="仿宋_GB2312" w:cs="仿宋_GB2312" w:hint="eastAsia"/>
          <w:kern w:val="0"/>
          <w:sz w:val="32"/>
          <w:szCs w:val="32"/>
        </w:rPr>
        <w:t>。</w:t>
      </w:r>
    </w:p>
    <w:p>
      <w:pPr>
        <w:spacing w:line="480" w:lineRule="exact"/>
        <w:jc w:val="center"/>
        <w:rPr>
          <w:rFonts w:ascii="仿宋_GB2312" w:eastAsia="仿宋_GB2312" w:cs="仿宋_GB2312"/>
          <w:b/>
          <w:bCs/>
          <w:color w:val="000000"/>
          <w:sz w:val="28"/>
          <w:szCs w:val="28"/>
        </w:rPr>
      </w:pPr>
      <w:r>
        <w:rPr>
          <w:rFonts w:ascii="仿宋_GB2312" w:eastAsia="仿宋_GB2312" w:cs="仿宋_GB2312" w:hint="eastAsia"/>
          <w:b/>
          <w:bCs/>
          <w:color w:val="000000"/>
          <w:sz w:val="28"/>
          <w:szCs w:val="28"/>
        </w:rPr>
        <w:t>招聘计划</w:t>
      </w:r>
    </w:p>
    <w:tbl>
      <w:tblPr>
        <w:jc w:val="left"/>
        <w:tblInd w:w="-299" w:type="dxa"/>
        <w:tblW w:w="9246"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1544"/>
        <w:gridCol w:w="660"/>
        <w:gridCol w:w="1815"/>
        <w:gridCol w:w="3809"/>
        <w:gridCol w:w="1410"/>
        <w:gridCol w:w="8"/>
      </w:tblGrid>
      <w:tr>
        <w:trPr>
          <w:trHeight w:val="375"/>
        </w:trPr>
        <w:tc>
          <w:tcPr>
            <w:tcW w:w="1544" w:type="dxa"/>
            <w:tcBorders>
              <w:top w:val="single" w:sz="4" w:space="0" w:color="000000"/>
              <w:left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招聘职位</w:t>
            </w:r>
          </w:p>
        </w:tc>
        <w:tc>
          <w:tcPr>
            <w:tcW w:w="660" w:type="dxa"/>
            <w:tcBorders>
              <w:top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指标</w:t>
            </w:r>
          </w:p>
        </w:tc>
        <w:tc>
          <w:tcPr>
            <w:tcW w:w="1815" w:type="dxa"/>
            <w:tcBorders>
              <w:top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专业</w:t>
            </w:r>
          </w:p>
        </w:tc>
        <w:tc>
          <w:tcPr>
            <w:tcW w:w="3809" w:type="dxa"/>
            <w:tcBorders>
              <w:top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资格条件</w:t>
            </w:r>
          </w:p>
        </w:tc>
        <w:tc>
          <w:tcPr>
            <w:tcW w:w="1418" w:type="dxa"/>
            <w:gridSpan w:val="2"/>
            <w:tcBorders>
              <w:top w:val="single" w:sz="4" w:space="0" w:color="000000"/>
              <w:right w:val="single" w:sz="4" w:space="0" w:color="000000"/>
            </w:tcBorders>
            <w:vAlign w:val="center"/>
          </w:tcPr>
          <w:p>
            <w:pPr>
              <w:widowControl/>
              <w:jc w:val="center"/>
              <w:textAlignment w:val="center"/>
              <w:rPr>
                <w:rFonts w:ascii="仿宋" w:eastAsia="仿宋" w:cs="仿宋"/>
                <w:b/>
                <w:color w:val="000000"/>
              </w:rPr>
            </w:pPr>
            <w:r>
              <w:rPr>
                <w:rFonts w:ascii="仿宋" w:eastAsia="仿宋" w:cs="仿宋" w:hint="eastAsia"/>
                <w:b/>
                <w:color w:val="000000"/>
                <w:kern w:val="0"/>
              </w:rPr>
              <w:t>范围</w:t>
            </w:r>
          </w:p>
        </w:tc>
      </w:tr>
      <w:tr>
        <w:trPr>
          <w:trHeight w:val="613"/>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麻醉科医生（1）</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2</w:t>
            </w:r>
          </w:p>
        </w:tc>
        <w:tc>
          <w:tcPr>
            <w:tcW w:w="1815" w:type="dxa"/>
            <w:vMerge w:val="restart"/>
            <w:tcBorders>
              <w:top w:val="single" w:sz="4" w:space="0" w:color="000000"/>
              <w:left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麻醉学、临床医学</w:t>
            </w:r>
          </w:p>
          <w:p>
            <w:pPr>
              <w:jc w:val="center"/>
              <w:rPr>
                <w:rFonts w:ascii="仿宋" w:eastAsia="仿宋" w:cs="仿宋"/>
              </w:rPr>
            </w:pPr>
          </w:p>
        </w:tc>
        <w:tc>
          <w:tcPr>
            <w:tcW w:w="3809" w:type="dxa"/>
            <w:tcBorders>
              <w:top w:val="single" w:sz="4" w:space="0" w:color="000000"/>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w:t>
            </w:r>
          </w:p>
        </w:tc>
        <w:tc>
          <w:tcPr>
            <w:tcW w:w="1418" w:type="dxa"/>
            <w:gridSpan w:val="2"/>
            <w:vMerge w:val="restart"/>
            <w:tcBorders>
              <w:top w:val="single" w:sz="4" w:space="0" w:color="000000"/>
              <w:left w:val="single" w:sz="4" w:space="0" w:color="000000"/>
              <w:right w:val="single" w:sz="4" w:space="0" w:color="000000"/>
            </w:tcBorders>
            <w:vAlign w:val="center"/>
          </w:tcPr>
          <w:p>
            <w:pPr>
              <w:widowControl/>
              <w:jc w:val="center"/>
              <w:textAlignment w:val="center"/>
              <w:rPr>
                <w:rFonts w:ascii="仿宋" w:eastAsia="仿宋" w:cs="仿宋"/>
                <w:color w:val="000000"/>
                <w:sz w:val="22"/>
                <w:szCs w:val="22"/>
              </w:rPr>
            </w:pPr>
            <w:r>
              <w:rPr>
                <w:rFonts w:ascii="仿宋" w:eastAsia="仿宋" w:cs="仿宋" w:hint="eastAsia"/>
              </w:rPr>
              <w:t>生源或户籍不限</w:t>
            </w:r>
          </w:p>
        </w:tc>
      </w:tr>
      <w:tr>
        <w:trPr>
          <w:trHeight w:val="1237"/>
        </w:trPr>
        <w:tc>
          <w:tcPr>
            <w:tcW w:w="1544"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麻醉科医生（2）</w:t>
            </w:r>
          </w:p>
        </w:tc>
        <w:tc>
          <w:tcPr>
            <w:tcW w:w="660"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2</w:t>
            </w:r>
          </w:p>
        </w:tc>
        <w:tc>
          <w:tcPr>
            <w:tcW w:w="1815" w:type="dxa"/>
            <w:vMerge/>
            <w:tcBorders>
              <w:left w:val="single" w:sz="4" w:space="0" w:color="000000"/>
              <w:bottom w:val="single" w:sz="4" w:space="0" w:color="auto"/>
              <w:right w:val="single" w:sz="4" w:space="0" w:color="000000"/>
            </w:tcBorders>
            <w:vAlign w:val="center"/>
          </w:tcP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本科及以上学历，具有执业资格证书和住院医师规范化培训合格证书，目前在二级及以上医院从事麻醉工作且满2年及以上。</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301"/>
        </w:trPr>
        <w:tc>
          <w:tcPr>
            <w:tcW w:w="1544"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急诊科医生</w:t>
            </w:r>
          </w:p>
        </w:tc>
        <w:tc>
          <w:tcPr>
            <w:tcW w:w="660"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left"/>
              <w:rPr>
                <w:rFonts w:ascii="仿宋" w:eastAsia="仿宋" w:cs="仿宋"/>
              </w:rPr>
            </w:pPr>
            <w:r>
              <w:rPr>
                <w:rFonts w:ascii="仿宋" w:eastAsia="仿宋" w:cs="仿宋" w:hint="eastAsia"/>
              </w:rPr>
              <w:t>临床医学、急诊医学</w:t>
            </w:r>
          </w:p>
        </w:tc>
        <w:tc>
          <w:tcPr>
            <w:tcW w:w="3809" w:type="dxa"/>
            <w:vMerge w:val="restart"/>
            <w:tcBorders>
              <w:top w:val="single" w:sz="4" w:space="0" w:color="auto"/>
              <w:left w:val="single" w:sz="4" w:space="0" w:color="000000"/>
              <w:right w:val="single" w:sz="4" w:space="0" w:color="000000"/>
            </w:tcBorders>
            <w:vAlign w:val="center"/>
          </w:tcPr>
          <w:p>
            <w:pPr>
              <w:widowControl/>
              <w:jc w:val="left"/>
              <w:rPr>
                <w:rFonts w:ascii="仿宋" w:eastAsia="仿宋" w:cs="仿宋"/>
              </w:rPr>
            </w:pPr>
            <w:r>
              <w:rPr>
                <w:rFonts w:ascii="仿宋" w:eastAsia="仿宋" w:cs="仿宋" w:hint="eastAsia"/>
              </w:rPr>
              <w:t>2020年全日制普通高校本科及以上学历应届毕业生或具有执业医师资格证书和住院医师规范化培训合格证书的本科及以上学历的历届生。</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301"/>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胸外科医生</w:t>
            </w:r>
          </w:p>
        </w:tc>
        <w:tc>
          <w:tcPr>
            <w:tcW w:w="660"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vMerge w:val="restart"/>
            <w:tcBorders>
              <w:top w:val="single" w:sz="4" w:space="0" w:color="auto"/>
              <w:left w:val="single" w:sz="4" w:space="0" w:color="000000"/>
              <w:right w:val="single" w:sz="4" w:space="0" w:color="000000"/>
            </w:tcBorders>
            <w:vAlign w:val="center"/>
          </w:tcPr>
          <w:p>
            <w:pPr>
              <w:widowControl/>
              <w:jc w:val="left"/>
              <w:rPr>
                <w:rFonts w:ascii="仿宋" w:eastAsia="仿宋" w:cs="仿宋"/>
              </w:rPr>
            </w:pPr>
            <w:r>
              <w:rPr>
                <w:rFonts w:ascii="仿宋" w:eastAsia="仿宋" w:cs="仿宋" w:hint="eastAsia"/>
              </w:rPr>
              <w:t>临床医学、外科学</w:t>
            </w:r>
          </w:p>
        </w:tc>
        <w:tc>
          <w:tcPr>
            <w:tcW w:w="3809" w:type="dxa"/>
            <w:vMerge/>
            <w:tcBorders>
              <w:left w:val="single" w:sz="4" w:space="0" w:color="000000"/>
              <w:right w:val="single" w:sz="4" w:space="0" w:color="000000"/>
            </w:tcBorders>
            <w:vAlign w:val="center"/>
          </w:tcP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301"/>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神经外科医生</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vMerge/>
            <w:tcBorders>
              <w:left w:val="single" w:sz="4" w:space="0" w:color="000000"/>
              <w:right w:val="single" w:sz="4" w:space="0" w:color="000000"/>
            </w:tcBorders>
            <w:vAlign w:val="center"/>
          </w:tcPr>
          <w:p/>
        </w:tc>
        <w:tc>
          <w:tcPr>
            <w:tcW w:w="3809" w:type="dxa"/>
            <w:vMerge/>
            <w:tcBorders>
              <w:left w:val="single" w:sz="4" w:space="0" w:color="000000"/>
              <w:right w:val="single" w:sz="4" w:space="0" w:color="000000"/>
            </w:tcBorders>
            <w:vAlign w:val="center"/>
          </w:tcP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301"/>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普外科医生</w:t>
            </w:r>
          </w:p>
        </w:tc>
        <w:tc>
          <w:tcPr>
            <w:tcW w:w="660"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vMerge/>
            <w:tcBorders>
              <w:left w:val="single" w:sz="4" w:space="0" w:color="000000"/>
              <w:bottom w:val="single" w:sz="4" w:space="0" w:color="000000"/>
              <w:right w:val="single" w:sz="4" w:space="0" w:color="000000"/>
            </w:tcBorders>
            <w:vAlign w:val="center"/>
          </w:tcPr>
          <w:p/>
        </w:tc>
        <w:tc>
          <w:tcPr>
            <w:tcW w:w="3809" w:type="dxa"/>
            <w:vMerge/>
            <w:tcBorders>
              <w:left w:val="single" w:sz="4" w:space="0" w:color="000000"/>
              <w:bottom w:val="single" w:sz="4" w:space="0" w:color="auto"/>
              <w:right w:val="single" w:sz="4" w:space="0" w:color="000000"/>
            </w:tcBorders>
            <w:vAlign w:val="center"/>
          </w:tcP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1549"/>
        </w:trPr>
        <w:tc>
          <w:tcPr>
            <w:tcW w:w="1544"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特检科</w:t>
            </w:r>
          </w:p>
          <w:p>
            <w:pPr>
              <w:widowControl/>
              <w:jc w:val="center"/>
              <w:rPr>
                <w:rFonts w:ascii="仿宋" w:eastAsia="仿宋" w:cs="仿宋"/>
              </w:rPr>
            </w:pPr>
            <w:r>
              <w:rPr>
                <w:rFonts w:ascii="仿宋" w:eastAsia="仿宋" w:cs="仿宋" w:hint="eastAsia"/>
              </w:rPr>
              <w:t>（超声医生）</w:t>
            </w:r>
          </w:p>
        </w:tc>
        <w:tc>
          <w:tcPr>
            <w:tcW w:w="660" w:type="dxa"/>
            <w:tcBorders>
              <w:top w:val="single" w:sz="4" w:space="0" w:color="000000"/>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000000"/>
              <w:left w:val="single" w:sz="4" w:space="0" w:color="000000"/>
              <w:bottom w:val="single" w:sz="4" w:space="0" w:color="000000"/>
              <w:right w:val="single" w:sz="4" w:space="0" w:color="000000"/>
            </w:tcBorders>
            <w:vAlign w:val="center"/>
          </w:tcPr>
          <w:p>
            <w:pPr>
              <w:widowControl/>
              <w:jc w:val="left"/>
              <w:rPr>
                <w:rFonts w:ascii="仿宋" w:eastAsia="仿宋" w:cs="仿宋" w:hint="eastAsia"/>
              </w:rPr>
            </w:pPr>
            <w:r>
              <w:rPr>
                <w:rFonts w:ascii="仿宋" w:eastAsia="仿宋" w:cs="仿宋" w:hint="eastAsia"/>
              </w:rPr>
              <w:t>医学影像学、临床医学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2020年全日制普通高校本科及以上学历应届毕业生或具有执业医师资格证书和住院医师规范化培训合格证书，目前在二级及以上医院从事超声工作且满2年及以上的本科及以上学历的历届生。</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925"/>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特检科</w:t>
            </w:r>
          </w:p>
          <w:p>
            <w:pPr>
              <w:widowControl/>
              <w:jc w:val="center"/>
              <w:rPr>
                <w:rFonts w:ascii="仿宋" w:eastAsia="仿宋" w:cs="仿宋"/>
              </w:rPr>
            </w:pPr>
            <w:r>
              <w:rPr>
                <w:rFonts w:ascii="仿宋" w:eastAsia="仿宋" w:cs="仿宋" w:hint="eastAsia"/>
              </w:rPr>
              <w:t>（心电图医生）</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000000"/>
              <w:left w:val="single" w:sz="4" w:space="0" w:color="000000"/>
              <w:bottom w:val="single" w:sz="4" w:space="0" w:color="auto"/>
              <w:right w:val="single" w:sz="4" w:space="0" w:color="000000"/>
            </w:tcBorders>
            <w:vAlign w:val="center"/>
          </w:tcPr>
          <w:p>
            <w:pPr>
              <w:widowControl/>
              <w:jc w:val="left"/>
              <w:rPr>
                <w:rFonts w:ascii="仿宋" w:eastAsia="仿宋" w:cs="仿宋" w:hint="eastAsia"/>
              </w:rPr>
            </w:pPr>
            <w:r>
              <w:rPr>
                <w:rFonts w:ascii="仿宋" w:eastAsia="仿宋" w:cs="仿宋" w:hint="eastAsia"/>
              </w:rPr>
              <w:t>医学影像学、临床医学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本科及以上学历，具有相应专业中级职称</w:t>
            </w:r>
            <w:r>
              <w:rPr>
                <w:rFonts w:ascii="仿宋" w:eastAsia="仿宋" w:cs="仿宋"/>
              </w:rPr>
              <w:t>，</w:t>
            </w:r>
            <w:r>
              <w:rPr>
                <w:rFonts w:ascii="仿宋" w:eastAsia="仿宋" w:cs="仿宋" w:hint="eastAsia"/>
              </w:rPr>
              <w:t>目前在二甲及以上医院从事心电图工作且满3年及以上。</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1549"/>
        </w:trPr>
        <w:tc>
          <w:tcPr>
            <w:tcW w:w="1544"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 xml:space="preserve">影像科医生  </w:t>
            </w:r>
          </w:p>
        </w:tc>
        <w:tc>
          <w:tcPr>
            <w:tcW w:w="660"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医学影像学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2020年全日制普通高校本科及以上学历应届毕业生或具有执业资格证书和住院医师规范化培训合格证书，目前在二级及以上医院从事影像</w:t>
            </w:r>
            <w:r>
              <w:rPr>
                <w:rFonts w:ascii="仿宋" w:eastAsia="仿宋" w:cs="仿宋"/>
              </w:rPr>
              <w:t>工作</w:t>
            </w:r>
            <w:r>
              <w:rPr>
                <w:rFonts w:ascii="仿宋" w:eastAsia="仿宋" w:cs="仿宋" w:hint="eastAsia"/>
              </w:rPr>
              <w:t>满3年及以上的本科及以上学历的历届生。</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968"/>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影像科技师</w:t>
            </w:r>
          </w:p>
        </w:tc>
        <w:tc>
          <w:tcPr>
            <w:tcW w:w="660"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2</w:t>
            </w:r>
          </w:p>
        </w:tc>
        <w:tc>
          <w:tcPr>
            <w:tcW w:w="1815"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医学影像技术</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2020年全日制普通高校本科及以上学历应届毕业生，因</w:t>
            </w:r>
            <w:r>
              <w:rPr>
                <w:rFonts w:ascii="仿宋" w:eastAsia="仿宋" w:cs="仿宋" w:hint="eastAsia"/>
                <w:color w:val="000000"/>
                <w:kern w:val="0"/>
              </w:rPr>
              <w:t>岗位</w:t>
            </w:r>
            <w:r>
              <w:rPr>
                <w:rStyle w:val="19"/>
                <w:rFonts w:ascii="仿宋" w:eastAsia="仿宋" w:cs="仿宋"/>
              </w:rPr>
              <w:t>特殊，要求男性</w:t>
            </w:r>
            <w:r>
              <w:rPr>
                <w:rFonts w:ascii="仿宋" w:eastAsia="仿宋" w:cs="仿宋" w:hint="eastAsia"/>
              </w:rPr>
              <w:t>。</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925"/>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针灸科</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针灸推拿学、中医学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本科及以上学历，具有相应专业中级及以上职称，目前在二甲及以上医院从事针灸工作满5年及以上。</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1044"/>
        </w:trPr>
        <w:tc>
          <w:tcPr>
            <w:tcW w:w="1544"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检验科</w:t>
            </w:r>
          </w:p>
        </w:tc>
        <w:tc>
          <w:tcPr>
            <w:tcW w:w="660"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临床检验诊断学、医学检验技术</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w:t>
            </w:r>
          </w:p>
        </w:tc>
        <w:tc>
          <w:tcPr>
            <w:tcW w:w="1418" w:type="dxa"/>
            <w:gridSpan w:val="2"/>
            <w:vMerge/>
            <w:tcBorders>
              <w:top w:val="single" w:sz="4" w:space="0" w:color="000000"/>
              <w:left w:val="single" w:sz="4" w:space="0" w:color="000000"/>
              <w:bottom w:val="single" w:sz="4" w:space="0" w:color="auto"/>
              <w:right w:val="single" w:sz="4" w:space="0" w:color="000000"/>
            </w:tcBorders>
            <w:vAlign w:val="center"/>
          </w:tcPr>
          <w:p/>
        </w:tc>
      </w:tr>
      <w:tr>
        <w:trPr>
          <w:trHeight w:val="703"/>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护士（1）</w:t>
            </w:r>
          </w:p>
        </w:tc>
        <w:tc>
          <w:tcPr>
            <w:tcW w:w="660"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hint="eastAsia"/>
              </w:rPr>
              <w:t>10</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护理、护理学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2020年全日制普通高校本科及以上学历应届毕业生。</w:t>
            </w:r>
          </w:p>
        </w:tc>
        <w:tc>
          <w:tcPr>
            <w:tcW w:w="1418" w:type="dxa"/>
            <w:gridSpan w:val="2"/>
            <w:vMerge w:val="restart"/>
            <w:tcBorders>
              <w:top w:val="single" w:sz="4" w:space="0" w:color="auto"/>
              <w:left w:val="single" w:sz="4" w:space="0" w:color="000000"/>
              <w:right w:val="single" w:sz="4" w:space="0" w:color="000000"/>
            </w:tcBorders>
            <w:vAlign w:val="center"/>
          </w:tcPr>
          <w:p>
            <w:pPr>
              <w:jc w:val="center"/>
              <w:rPr>
                <w:rFonts w:ascii="仿宋" w:eastAsia="仿宋" w:cs="仿宋"/>
                <w:color w:val="000000"/>
                <w:sz w:val="22"/>
                <w:szCs w:val="22"/>
              </w:rPr>
            </w:pPr>
            <w:r>
              <w:rPr>
                <w:rFonts w:ascii="仿宋" w:eastAsia="仿宋" w:cs="仿宋" w:hint="eastAsia"/>
              </w:rPr>
              <w:t>浙江省生源或户籍</w:t>
            </w:r>
          </w:p>
        </w:tc>
      </w:tr>
      <w:tr>
        <w:trPr>
          <w:trHeight w:val="819"/>
        </w:trPr>
        <w:tc>
          <w:tcPr>
            <w:tcW w:w="1544"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护士（2）</w:t>
            </w:r>
          </w:p>
        </w:tc>
        <w:tc>
          <w:tcPr>
            <w:tcW w:w="660" w:type="dxa"/>
            <w:tcBorders>
              <w:top w:val="single" w:sz="4" w:space="0" w:color="000000"/>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10</w:t>
            </w:r>
          </w:p>
        </w:tc>
        <w:tc>
          <w:tcPr>
            <w:tcW w:w="1815" w:type="dxa"/>
            <w:tcBorders>
              <w:top w:val="single" w:sz="4" w:space="0" w:color="auto"/>
              <w:left w:val="single" w:sz="4" w:space="0" w:color="000000"/>
              <w:bottom w:val="single" w:sz="4" w:space="0" w:color="auto"/>
              <w:right w:val="single" w:sz="4" w:space="0" w:color="000000"/>
            </w:tcBorders>
            <w:vAlign w:val="center"/>
          </w:tcPr>
          <w:p>
            <w:pPr>
              <w:widowControl/>
              <w:jc w:val="center"/>
              <w:rPr>
                <w:rFonts w:ascii="仿宋" w:eastAsia="仿宋" w:cs="仿宋"/>
              </w:rPr>
            </w:pPr>
            <w:r>
              <w:rPr>
                <w:rFonts w:ascii="仿宋" w:eastAsia="仿宋" w:cs="仿宋" w:hint="eastAsia"/>
              </w:rPr>
              <w:t>护理、护理学</w:t>
            </w:r>
          </w:p>
        </w:tc>
        <w:tc>
          <w:tcPr>
            <w:tcW w:w="3809" w:type="dxa"/>
            <w:tcBorders>
              <w:top w:val="single" w:sz="4" w:space="0" w:color="auto"/>
              <w:left w:val="single" w:sz="4" w:space="0" w:color="000000"/>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2020年全日制普通高校大专及以上学历应届毕业生。</w:t>
            </w:r>
          </w:p>
        </w:tc>
        <w:tc>
          <w:tcPr>
            <w:tcW w:w="1418" w:type="dxa"/>
            <w:gridSpan w:val="2"/>
            <w:vMerge/>
            <w:tcBorders>
              <w:left w:val="single" w:sz="4" w:space="0" w:color="000000"/>
              <w:right w:val="single" w:sz="4" w:space="0" w:color="000000"/>
            </w:tcBorders>
            <w:vAlign w:val="center"/>
          </w:tcPr>
          <w:p/>
        </w:tc>
      </w:tr>
      <w:tr>
        <w:trPr>
          <w:trHeight w:val="315"/>
        </w:trPr>
        <w:tc>
          <w:tcPr>
            <w:tcW w:w="1544"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ascii="仿宋" w:eastAsia="仿宋" w:cs="仿宋"/>
              </w:rPr>
            </w:pPr>
            <w:r>
              <w:rPr>
                <w:rFonts w:ascii="仿宋" w:eastAsia="仿宋" w:cs="仿宋"/>
              </w:rPr>
              <w:t>医学智能技术员</w:t>
            </w:r>
          </w:p>
        </w:tc>
        <w:tc>
          <w:tcPr>
            <w:tcW w:w="660" w:type="dxa"/>
            <w:tcBorders>
              <w:top w:val="single" w:sz="4" w:space="0" w:color="auto"/>
              <w:left w:val="single" w:sz="4" w:space="0" w:color="000000"/>
              <w:bottom w:val="single" w:sz="4" w:space="0" w:color="000000"/>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15" w:type="dxa"/>
            <w:tcBorders>
              <w:top w:val="single" w:sz="4" w:space="0" w:color="auto"/>
              <w:left w:val="single" w:sz="4" w:space="0" w:color="auto"/>
              <w:bottom w:val="single" w:sz="4" w:space="0" w:color="000000"/>
              <w:right w:val="single" w:sz="4" w:space="0" w:color="auto"/>
            </w:tcBorders>
            <w:vAlign w:val="center"/>
          </w:tcPr>
          <w:p>
            <w:pPr>
              <w:widowControl/>
              <w:rPr>
                <w:rFonts w:ascii="仿宋" w:eastAsia="仿宋" w:cs="仿宋"/>
              </w:rPr>
            </w:pPr>
            <w:r>
              <w:rPr>
                <w:rFonts w:ascii="仿宋" w:eastAsia="仿宋" w:cs="仿宋" w:hint="eastAsia"/>
              </w:rPr>
              <w:t>计算机科学与技术（二级学科）、软件工程、信息管理与信息系统、信息工程、网络工程、计算机应用技术、信息安全</w:t>
            </w:r>
          </w:p>
        </w:tc>
        <w:tc>
          <w:tcPr>
            <w:tcW w:w="3809" w:type="dxa"/>
            <w:tcBorders>
              <w:top w:val="single" w:sz="4" w:space="0" w:color="auto"/>
              <w:left w:val="single" w:sz="4" w:space="0" w:color="auto"/>
              <w:bottom w:val="single" w:sz="4" w:space="0" w:color="auto"/>
              <w:right w:val="single" w:sz="4" w:space="0" w:color="000000"/>
            </w:tcBorders>
            <w:vAlign w:val="center"/>
          </w:tcPr>
          <w:p>
            <w:pPr>
              <w:widowControl/>
              <w:rPr>
                <w:rFonts w:ascii="仿宋" w:eastAsia="仿宋" w:cs="仿宋"/>
              </w:rPr>
            </w:pPr>
            <w:r>
              <w:rPr>
                <w:rFonts w:ascii="仿宋" w:eastAsia="仿宋" w:cs="仿宋" w:hint="eastAsia"/>
              </w:rPr>
              <w:t>本科及以上学历，计算机系列中级及以上专业技术资格，目前在医院从事信息管理相关工作且满3年及以上。</w:t>
            </w:r>
          </w:p>
        </w:tc>
        <w:tc>
          <w:tcPr>
            <w:tcW w:w="1418" w:type="dxa"/>
            <w:gridSpan w:val="2"/>
            <w:vMerge/>
            <w:tcBorders>
              <w:left w:val="single" w:sz="4" w:space="0" w:color="000000"/>
              <w:right w:val="single" w:sz="4" w:space="0" w:color="000000"/>
            </w:tcBorders>
            <w:vAlign w:val="center"/>
          </w:tcPr>
          <w:p/>
        </w:tc>
      </w:tr>
      <w:tr>
        <w:trPr>
          <w:trHeight w:val="480"/>
          <w:gridAfter w:val="1"/>
          <w:wAfter w:w="8" w:type="dxa"/>
        </w:trPr>
        <w:tc>
          <w:tcPr>
            <w:tcW w:w="1544" w:type="dxa"/>
            <w:tcBorders>
              <w:left w:val="single" w:sz="4" w:space="0" w:color="000000"/>
              <w:bottom w:val="single" w:sz="4" w:space="0" w:color="000000"/>
              <w:right w:val="single" w:sz="4" w:space="0" w:color="000000"/>
            </w:tcBorders>
            <w:vAlign w:val="center"/>
          </w:tcPr>
          <w:p>
            <w:pPr>
              <w:widowControl/>
              <w:jc w:val="center"/>
              <w:textAlignment w:val="center"/>
              <w:rPr>
                <w:rFonts w:ascii="仿宋" w:eastAsia="仿宋" w:cs="仿宋"/>
                <w:b/>
                <w:color w:val="000000"/>
                <w:sz w:val="22"/>
                <w:szCs w:val="22"/>
              </w:rPr>
            </w:pPr>
            <w:r>
              <w:rPr>
                <w:rFonts w:ascii="仿宋" w:eastAsia="仿宋" w:cs="仿宋" w:hint="eastAsia"/>
                <w:b/>
                <w:color w:val="000000"/>
                <w:kern w:val="0"/>
                <w:sz w:val="22"/>
                <w:szCs w:val="22"/>
              </w:rPr>
              <w:t>合计</w:t>
            </w:r>
          </w:p>
        </w:tc>
        <w:tc>
          <w:tcPr>
            <w:tcW w:w="7694" w:type="dxa"/>
            <w:gridSpan w:val="4"/>
            <w:tcBorders>
              <w:top w:val="single" w:sz="4" w:space="0" w:color="auto"/>
              <w:bottom w:val="single" w:sz="4" w:space="0" w:color="auto"/>
              <w:right w:val="single" w:sz="4" w:space="0" w:color="auto"/>
            </w:tcBorders>
            <w:shd w:val="clear" w:color="auto" w:fill="auto"/>
            <w:vAlign w:val="center"/>
          </w:tcPr>
          <w:p>
            <w:pPr>
              <w:widowControl/>
              <w:jc w:val="center"/>
              <w:rPr>
                <w:rFonts w:ascii="仿宋" w:eastAsia="仿宋"/>
                <w:b/>
                <w:sz w:val="22"/>
                <w:szCs w:val="22"/>
              </w:rPr>
            </w:pPr>
            <w:r>
              <w:rPr>
                <w:rFonts w:ascii="仿宋" w:eastAsia="仿宋" w:hint="eastAsia"/>
                <w:b/>
                <w:sz w:val="22"/>
                <w:szCs w:val="22"/>
              </w:rPr>
              <w:t>36名</w:t>
            </w:r>
          </w:p>
        </w:tc>
      </w:tr>
    </w:tbl>
    <w:p>
      <w:pPr>
        <w:spacing w:line="480" w:lineRule="exact"/>
        <w:rPr>
          <w:rFonts w:ascii="仿宋_GB2312" w:eastAsia="仿宋_GB2312" w:cs="仿宋_GB2312"/>
          <w:b/>
          <w:bCs/>
          <w:color w:val="000000"/>
          <w:sz w:val="32"/>
          <w:szCs w:val="32"/>
        </w:rPr>
      </w:pPr>
    </w:p>
    <w:p>
      <w:pPr>
        <w:spacing w:line="480" w:lineRule="exact"/>
        <w:rPr>
          <w:rFonts w:ascii="仿宋_GB2312" w:eastAsia="仿宋_GB2312" w:cs="仿宋_GB2312"/>
          <w:b/>
          <w:bCs/>
          <w:color w:val="000000"/>
          <w:sz w:val="32"/>
          <w:szCs w:val="32"/>
        </w:rPr>
      </w:pPr>
    </w:p>
    <w:p>
      <w:pPr>
        <w:spacing w:line="500" w:lineRule="exact"/>
        <w:rPr>
          <w:rFonts w:ascii="仿宋_GB2312" w:eastAsia="仿宋_GB2312"/>
          <w:kern w:val="0"/>
          <w:sz w:val="28"/>
          <w:szCs w:val="28"/>
        </w:rPr>
      </w:pPr>
      <w:r>
        <w:rPr>
          <w:rFonts w:ascii="仿宋_GB2312" w:eastAsia="仿宋_GB2312" w:cs="仿宋_GB2312"/>
          <w:b/>
          <w:bCs/>
          <w:sz w:val="32"/>
          <w:szCs w:val="32"/>
        </w:rPr>
        <w:t>4</w:t>
      </w:r>
      <w:r>
        <w:rPr>
          <w:rFonts w:ascii="仿宋_GB2312" w:eastAsia="仿宋_GB2312" w:cs="仿宋_GB2312" w:hint="eastAsia"/>
          <w:b/>
          <w:bCs/>
          <w:sz w:val="32"/>
          <w:szCs w:val="32"/>
        </w:rPr>
        <w:t>、宁波市眼科医院</w:t>
      </w:r>
      <w:r>
        <w:rPr>
          <w:rFonts w:ascii="仿宋_GB2312" w:eastAsia="仿宋_GB2312" w:cs="仿宋_GB2312" w:hint="eastAsia"/>
          <w:kern w:val="0"/>
          <w:sz w:val="28"/>
          <w:szCs w:val="28"/>
        </w:rPr>
        <w:t>报名地点、联系人、联系电话：宁波市眼科医院人事科</w:t>
      </w:r>
      <w:r>
        <w:rPr>
          <w:rFonts w:ascii="仿宋_GB2312" w:eastAsia="仿宋_GB2312" w:cs="仿宋_GB2312"/>
          <w:kern w:val="0"/>
          <w:sz w:val="28"/>
          <w:szCs w:val="28"/>
        </w:rPr>
        <w:t>10</w:t>
      </w:r>
      <w:r>
        <w:rPr>
          <w:rFonts w:ascii="仿宋_GB2312" w:eastAsia="仿宋_GB2312" w:cs="仿宋_GB2312" w:hint="eastAsia"/>
          <w:kern w:val="0"/>
          <w:sz w:val="28"/>
          <w:szCs w:val="28"/>
        </w:rPr>
        <w:t>楼（鄞州区北明程路</w:t>
      </w:r>
      <w:r>
        <w:rPr>
          <w:rFonts w:ascii="仿宋_GB2312" w:eastAsia="仿宋_GB2312" w:cs="仿宋_GB2312"/>
          <w:kern w:val="0"/>
          <w:sz w:val="28"/>
          <w:szCs w:val="28"/>
        </w:rPr>
        <w:t>599</w:t>
      </w:r>
      <w:r>
        <w:rPr>
          <w:rFonts w:ascii="仿宋_GB2312" w:eastAsia="仿宋_GB2312" w:cs="仿宋_GB2312" w:hint="eastAsia"/>
          <w:kern w:val="0"/>
          <w:sz w:val="28"/>
          <w:szCs w:val="28"/>
        </w:rPr>
        <w:t>号）（近宁波市新城第一实验学校），邵老师</w:t>
      </w:r>
      <w:r>
        <w:rPr>
          <w:rFonts w:ascii="仿宋_GB2312" w:eastAsia="仿宋_GB2312" w:cs="仿宋_GB2312"/>
          <w:kern w:val="0"/>
          <w:sz w:val="28"/>
          <w:szCs w:val="28"/>
        </w:rPr>
        <w:t>0574-87862221</w:t>
      </w:r>
      <w:r>
        <w:rPr>
          <w:rFonts w:ascii="仿宋_GB2312" w:eastAsia="仿宋_GB2312" w:cs="仿宋_GB2312" w:hint="eastAsia"/>
          <w:kern w:val="0"/>
          <w:sz w:val="28"/>
          <w:szCs w:val="28"/>
        </w:rPr>
        <w:t>，邮箱：</w:t>
      </w:r>
      <w:r>
        <w:rPr>
          <w:rFonts w:ascii="仿宋_GB2312" w:eastAsia="仿宋_GB2312" w:cs="仿宋_GB2312"/>
          <w:kern w:val="0"/>
          <w:sz w:val="28"/>
          <w:szCs w:val="28"/>
        </w:rPr>
        <w:t>784733224@qq.com</w:t>
      </w:r>
      <w:r>
        <w:rPr>
          <w:rFonts w:ascii="仿宋_GB2312" w:eastAsia="仿宋_GB2312" w:cs="仿宋_GB2312" w:hint="eastAsia"/>
          <w:kern w:val="0"/>
          <w:sz w:val="28"/>
          <w:szCs w:val="28"/>
        </w:rPr>
        <w:t>　　</w:t>
      </w:r>
    </w:p>
    <w:p>
      <w:pPr>
        <w:spacing w:line="480" w:lineRule="exact"/>
        <w:jc w:val="center"/>
        <w:rPr>
          <w:rFonts w:ascii="仿宋_GB2312" w:eastAsia="仿宋_GB2312"/>
          <w:b/>
          <w:bCs/>
          <w:sz w:val="28"/>
          <w:szCs w:val="28"/>
        </w:rPr>
      </w:pPr>
      <w:r>
        <w:rPr>
          <w:rFonts w:ascii="仿宋_GB2312" w:eastAsia="仿宋_GB2312" w:cs="仿宋_GB2312" w:hint="eastAsia"/>
          <w:b/>
          <w:bCs/>
          <w:sz w:val="28"/>
          <w:szCs w:val="28"/>
        </w:rPr>
        <w:t>招聘计划</w:t>
      </w:r>
    </w:p>
    <w:tbl>
      <w:tblPr>
        <w:jc w:val="left"/>
        <w:tblInd w:w="-206" w:type="dxa"/>
        <w:tblW w:w="949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93"/>
        <w:gridCol w:w="754"/>
        <w:gridCol w:w="1845"/>
        <w:gridCol w:w="3719"/>
        <w:gridCol w:w="1381"/>
      </w:tblGrid>
      <w:tr>
        <w:trPr>
          <w:trHeight w:val="495"/>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招聘职位</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指标</w:t>
            </w:r>
          </w:p>
        </w:tc>
        <w:tc>
          <w:tcPr>
            <w:tcW w:w="1845"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专业</w:t>
            </w:r>
          </w:p>
        </w:tc>
        <w:tc>
          <w:tcPr>
            <w:tcW w:w="3719"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资格条件</w:t>
            </w:r>
          </w:p>
        </w:tc>
        <w:tc>
          <w:tcPr>
            <w:tcW w:w="1381"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范围</w:t>
            </w:r>
          </w:p>
        </w:tc>
      </w:tr>
      <w:tr>
        <w:trPr>
          <w:trHeight w:val="514"/>
        </w:trPr>
        <w:tc>
          <w:tcPr>
            <w:tcW w:w="1793" w:type="dxa"/>
            <w:tcBorders>
              <w:top w:val="single" w:sz="4" w:space="0" w:color="auto"/>
              <w:left w:val="single" w:sz="4" w:space="0" w:color="auto"/>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 xml:space="preserve">内科医生 </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临床医学、内科学</w:t>
            </w:r>
          </w:p>
        </w:tc>
        <w:tc>
          <w:tcPr>
            <w:tcW w:w="3719" w:type="dxa"/>
            <w:tcBorders>
              <w:top w:val="single" w:sz="4" w:space="0" w:color="auto"/>
              <w:left w:val="nil"/>
              <w:bottom w:val="single" w:sz="4" w:space="0" w:color="auto"/>
              <w:right w:val="single" w:sz="4" w:space="0" w:color="auto"/>
            </w:tcBorders>
            <w:vAlign w:val="center"/>
          </w:tcPr>
          <w:p>
            <w:pPr>
              <w:rPr>
                <w:rFonts w:ascii="仿宋" w:eastAsia="仿宋" w:cs="仿宋"/>
              </w:rPr>
            </w:pPr>
            <w:r>
              <w:rPr>
                <w:rFonts w:ascii="仿宋" w:eastAsia="仿宋" w:cs="仿宋" w:hint="eastAsia"/>
              </w:rPr>
              <w:t>本科及以上学历，内科学</w:t>
            </w:r>
            <w:r>
              <w:rPr>
                <w:rFonts w:ascii="仿宋" w:eastAsia="仿宋" w:cs="仿宋"/>
              </w:rPr>
              <w:t>主治医师</w:t>
            </w:r>
            <w:r>
              <w:rPr>
                <w:rFonts w:ascii="仿宋" w:eastAsia="仿宋" w:cs="仿宋" w:hint="eastAsia"/>
              </w:rPr>
              <w:t>及以上职称，年龄40周岁以内，1979年12月3日及以后出生。</w:t>
            </w:r>
          </w:p>
        </w:tc>
        <w:tc>
          <w:tcPr>
            <w:tcW w:w="1381" w:type="dxa"/>
            <w:vMerge w:val="restart"/>
            <w:tcBorders>
              <w:top w:val="single" w:sz="4" w:space="0" w:color="auto"/>
              <w:left w:val="single" w:sz="4" w:space="0" w:color="auto"/>
              <w:right w:val="single" w:sz="4" w:space="0" w:color="auto"/>
            </w:tcBorders>
            <w:vAlign w:val="center"/>
          </w:tcPr>
          <w:p>
            <w:pPr>
              <w:widowControl/>
              <w:jc w:val="center"/>
              <w:rPr>
                <w:rFonts w:ascii="仿宋" w:eastAsia="仿宋" w:cs="仿宋"/>
                <w:sz w:val="22"/>
                <w:szCs w:val="22"/>
              </w:rPr>
            </w:pPr>
            <w:r>
              <w:rPr>
                <w:rFonts w:ascii="仿宋" w:eastAsia="仿宋" w:cs="仿宋" w:hint="eastAsia"/>
              </w:rPr>
              <w:t>生源或户籍不限</w:t>
            </w:r>
          </w:p>
        </w:tc>
      </w:tr>
      <w:tr>
        <w:trPr>
          <w:trHeight w:val="514"/>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影像科医生</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医学影像学</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本科及以上学历，具有执业医师资格证书和住院医师规范化培训合格证书。</w:t>
            </w:r>
          </w:p>
        </w:tc>
        <w:tc>
          <w:tcPr>
            <w:tcW w:w="1381" w:type="dxa"/>
            <w:vMerge/>
            <w:tcBorders>
              <w:left w:val="single" w:sz="4" w:space="0" w:color="auto"/>
              <w:right w:val="single" w:sz="4" w:space="0" w:color="auto"/>
            </w:tcBorders>
            <w:vAlign w:val="center"/>
          </w:tcPr>
          <w:p/>
        </w:tc>
      </w:tr>
      <w:tr>
        <w:trPr>
          <w:trHeight w:val="659"/>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 xml:space="preserve">护士 </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3</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护理、护理学</w:t>
            </w:r>
          </w:p>
        </w:tc>
        <w:tc>
          <w:tcPr>
            <w:tcW w:w="3719"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本科及以上学历，具有护师</w:t>
            </w:r>
            <w:r>
              <w:rPr>
                <w:rFonts w:ascii="仿宋" w:eastAsia="仿宋" w:cs="仿宋"/>
              </w:rPr>
              <w:t>及以上</w:t>
            </w:r>
            <w:r>
              <w:rPr>
                <w:rFonts w:ascii="仿宋" w:eastAsia="仿宋" w:cs="仿宋" w:hint="eastAsia"/>
              </w:rPr>
              <w:t>职称，目前在三级医院工作且满3年及以上。</w:t>
            </w:r>
          </w:p>
        </w:tc>
        <w:tc>
          <w:tcPr>
            <w:tcW w:w="1381" w:type="dxa"/>
            <w:vMerge/>
            <w:tcBorders>
              <w:left w:val="single" w:sz="4" w:space="0" w:color="auto"/>
              <w:right w:val="single" w:sz="4" w:space="0" w:color="auto"/>
            </w:tcBorders>
            <w:vAlign w:val="center"/>
          </w:tcPr>
          <w:p/>
        </w:tc>
      </w:tr>
      <w:tr>
        <w:trPr>
          <w:trHeight w:val="514"/>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rPr>
              <w:t>工程管理</w:t>
            </w:r>
            <w:r>
              <w:rPr>
                <w:rFonts w:ascii="仿宋" w:eastAsia="仿宋" w:cs="仿宋" w:hint="eastAsia"/>
              </w:rPr>
              <w:t>（1）</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rPr>
              <w:t>医疗器械工程、</w:t>
            </w:r>
            <w:r>
              <w:rPr>
                <w:rFonts w:ascii="仿宋" w:eastAsia="仿宋" w:cs="仿宋" w:hint="eastAsia"/>
              </w:rPr>
              <w:t>生物医学工程</w:t>
            </w:r>
            <w:r>
              <w:rPr>
                <w:rFonts w:ascii="仿宋" w:eastAsia="仿宋" w:cs="仿宋"/>
              </w:rPr>
              <w:t>（二级科目）</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2020年全日制普通高校本科及以上学历应届毕业生。</w:t>
            </w:r>
          </w:p>
        </w:tc>
        <w:tc>
          <w:tcPr>
            <w:tcW w:w="1381" w:type="dxa"/>
            <w:vMerge/>
            <w:tcBorders>
              <w:left w:val="single" w:sz="4" w:space="0" w:color="auto"/>
              <w:right w:val="single" w:sz="4" w:space="0" w:color="auto"/>
            </w:tcBorders>
            <w:vAlign w:val="center"/>
          </w:tcPr>
          <w:p/>
        </w:tc>
      </w:tr>
      <w:tr>
        <w:trPr>
          <w:trHeight w:val="495"/>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rPr>
              <w:t>工程管理</w:t>
            </w:r>
            <w:r>
              <w:rPr>
                <w:rFonts w:ascii="仿宋" w:eastAsia="仿宋" w:cs="仿宋" w:hint="eastAsia"/>
              </w:rPr>
              <w:t>（2）</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土木工程</w:t>
            </w:r>
            <w:r>
              <w:rPr>
                <w:rFonts w:ascii="仿宋" w:eastAsia="仿宋" w:cs="仿宋"/>
              </w:rPr>
              <w:t>（二级科目）</w:t>
            </w:r>
            <w:r>
              <w:rPr>
                <w:rFonts w:ascii="仿宋" w:eastAsia="仿宋" w:cs="仿宋" w:hint="eastAsia"/>
              </w:rPr>
              <w:t>、给排水科学与工程、建筑环境与能源应用工程</w:t>
            </w:r>
            <w:r>
              <w:rPr>
                <w:rFonts w:ascii="仿宋" w:eastAsia="仿宋" w:cs="仿宋"/>
              </w:rPr>
              <w:t>、市政工程、供热、供燃气、通风及空调工程  </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2020年全日制普通高校本科及以上学历应届毕业生或具有</w:t>
            </w:r>
            <w:r>
              <w:rPr>
                <w:rFonts w:ascii="仿宋" w:eastAsia="仿宋" w:cs="仿宋"/>
              </w:rPr>
              <w:t>工程系列</w:t>
            </w:r>
            <w:r>
              <w:rPr>
                <w:rFonts w:ascii="仿宋" w:eastAsia="仿宋" w:cs="仿宋" w:hint="eastAsia"/>
              </w:rPr>
              <w:t>初级及以上专业技术资格，目前在三级医院工作且满3年及以上的本科及以上学历的历届生。</w:t>
            </w:r>
          </w:p>
        </w:tc>
        <w:tc>
          <w:tcPr>
            <w:tcW w:w="1381" w:type="dxa"/>
            <w:vMerge/>
            <w:tcBorders>
              <w:left w:val="single" w:sz="4" w:space="0" w:color="auto"/>
              <w:right w:val="single" w:sz="4" w:space="0" w:color="auto"/>
            </w:tcBorders>
            <w:vAlign w:val="center"/>
          </w:tcPr>
          <w:p/>
        </w:tc>
      </w:tr>
      <w:tr>
        <w:trPr>
          <w:trHeight w:val="289"/>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麻醉医生</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仿宋"/>
              </w:rPr>
            </w:pPr>
            <w:r>
              <w:rPr>
                <w:rFonts w:ascii="仿宋" w:eastAsia="仿宋" w:cs="仿宋" w:hint="eastAsia"/>
              </w:rPr>
              <w:t>麻醉学、临床医学</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仿宋"/>
              </w:rPr>
            </w:pPr>
            <w:r>
              <w:rPr>
                <w:rFonts w:ascii="仿宋" w:eastAsia="仿宋" w:cs="仿宋" w:hint="eastAsia"/>
              </w:rPr>
              <w:t>本科及以上学历，具有麻醉学主治医师及以上职称。</w:t>
            </w:r>
          </w:p>
        </w:tc>
        <w:tc>
          <w:tcPr>
            <w:tcW w:w="1381" w:type="dxa"/>
            <w:vMerge/>
            <w:tcBorders>
              <w:left w:val="single" w:sz="4" w:space="0" w:color="auto"/>
              <w:right w:val="single" w:sz="4" w:space="0" w:color="auto"/>
            </w:tcBorders>
            <w:vAlign w:val="center"/>
          </w:tcPr>
          <w:p/>
        </w:tc>
      </w:tr>
      <w:tr>
        <w:trPr>
          <w:trHeight w:val="930"/>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kern w:val="0"/>
                <w:sz w:val="22"/>
                <w:szCs w:val="22"/>
              </w:rPr>
            </w:pPr>
            <w:r>
              <w:rPr>
                <w:rFonts w:ascii="仿宋" w:eastAsia="仿宋" w:cs="宋体" w:hint="eastAsia"/>
                <w:kern w:val="0"/>
                <w:sz w:val="22"/>
                <w:szCs w:val="22"/>
              </w:rPr>
              <w:t>药剂师</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宋体"/>
                <w:sz w:val="22"/>
                <w:szCs w:val="22"/>
              </w:rPr>
            </w:pPr>
            <w:r>
              <w:rPr>
                <w:rFonts w:ascii="仿宋" w:eastAsia="仿宋" w:hint="eastAsia"/>
                <w:sz w:val="22"/>
                <w:szCs w:val="22"/>
              </w:rPr>
              <w:t>药学</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宋体"/>
                <w:sz w:val="22"/>
                <w:szCs w:val="22"/>
              </w:rPr>
            </w:pPr>
            <w:r>
              <w:rPr>
                <w:rFonts w:ascii="仿宋" w:eastAsia="仿宋" w:hint="eastAsia"/>
                <w:sz w:val="22"/>
                <w:szCs w:val="22"/>
              </w:rPr>
              <w:t>本科及以上学历，具有卫技药学（师）及以上职称，目前在三级医院工作且满3年及以上。</w:t>
            </w:r>
          </w:p>
        </w:tc>
        <w:tc>
          <w:tcPr>
            <w:tcW w:w="1381" w:type="dxa"/>
            <w:vMerge/>
            <w:tcBorders>
              <w:left w:val="single" w:sz="4" w:space="0" w:color="auto"/>
              <w:right w:val="single" w:sz="4" w:space="0" w:color="auto"/>
            </w:tcBorders>
            <w:vAlign w:val="center"/>
          </w:tcPr>
          <w:p/>
        </w:tc>
      </w:tr>
      <w:tr>
        <w:trPr>
          <w:trHeight w:val="2184"/>
        </w:trPr>
        <w:tc>
          <w:tcPr>
            <w:tcW w:w="1793" w:type="dxa"/>
            <w:tcBorders>
              <w:top w:val="single" w:sz="4" w:space="0" w:color="auto"/>
              <w:left w:val="single" w:sz="4" w:space="0" w:color="auto"/>
              <w:right w:val="single" w:sz="4" w:space="0" w:color="auto"/>
            </w:tcBorders>
            <w:vAlign w:val="center"/>
          </w:tcPr>
          <w:p>
            <w:pPr>
              <w:jc w:val="center"/>
              <w:rPr>
                <w:rFonts w:ascii="仿宋" w:eastAsia="仿宋" w:cs="仿宋"/>
              </w:rPr>
            </w:pPr>
            <w:r>
              <w:rPr>
                <w:rFonts w:ascii="仿宋" w:eastAsia="仿宋" w:cs="仿宋"/>
              </w:rPr>
              <w:t>医学智能技术员</w:t>
            </w:r>
          </w:p>
        </w:tc>
        <w:tc>
          <w:tcPr>
            <w:tcW w:w="754" w:type="dxa"/>
            <w:tcBorders>
              <w:top w:val="single" w:sz="4" w:space="0" w:color="auto"/>
              <w:left w:val="nil"/>
              <w:right w:val="single" w:sz="4" w:space="0" w:color="auto"/>
            </w:tcBorders>
            <w:vAlign w:val="center"/>
          </w:tcPr>
          <w:p>
            <w:pPr>
              <w:jc w:val="center"/>
              <w:rPr>
                <w:rFonts w:ascii="仿宋" w:eastAsia="仿宋" w:cs="仿宋"/>
              </w:rPr>
            </w:pPr>
            <w:r>
              <w:rPr>
                <w:rFonts w:ascii="仿宋" w:eastAsia="仿宋" w:cs="仿宋" w:hint="eastAsia"/>
              </w:rPr>
              <w:t>1</w:t>
            </w:r>
          </w:p>
        </w:tc>
        <w:tc>
          <w:tcPr>
            <w:tcW w:w="1845" w:type="dxa"/>
            <w:tcBorders>
              <w:top w:val="single" w:sz="4" w:space="0" w:color="auto"/>
              <w:left w:val="nil"/>
              <w:right w:val="single" w:sz="4" w:space="0" w:color="auto"/>
            </w:tcBorders>
            <w:vAlign w:val="center"/>
          </w:tcPr>
          <w:p>
            <w:pPr>
              <w:jc w:val="left"/>
              <w:rPr>
                <w:rFonts w:ascii="仿宋" w:eastAsia="仿宋" w:cs="仿宋"/>
              </w:rPr>
            </w:pPr>
            <w:r>
              <w:rPr>
                <w:rFonts w:ascii="仿宋" w:eastAsia="仿宋" w:cs="仿宋"/>
              </w:rPr>
              <w:t>计算机科学与技术（二级学科）、软件工程、信息管理与信息系统、信息工程、网络工程、计算机应用技术、信息安全</w:t>
            </w:r>
          </w:p>
        </w:tc>
        <w:tc>
          <w:tcPr>
            <w:tcW w:w="3719" w:type="dxa"/>
            <w:tcBorders>
              <w:top w:val="single" w:sz="4" w:space="0" w:color="auto"/>
              <w:left w:val="nil"/>
              <w:right w:val="single" w:sz="4" w:space="0" w:color="auto"/>
            </w:tcBorders>
            <w:vAlign w:val="center"/>
          </w:tcPr>
          <w:p>
            <w:pPr>
              <w:jc w:val="left"/>
              <w:rPr>
                <w:rFonts w:ascii="仿宋" w:eastAsia="仿宋"/>
                <w:sz w:val="22"/>
                <w:szCs w:val="22"/>
              </w:rPr>
            </w:pPr>
            <w:r>
              <w:rPr>
                <w:rFonts w:ascii="仿宋" w:eastAsia="仿宋" w:hint="eastAsia"/>
                <w:sz w:val="22"/>
                <w:szCs w:val="22"/>
              </w:rPr>
              <w:t>本科及以上学历，</w:t>
            </w:r>
            <w:r>
              <w:rPr>
                <w:rFonts w:ascii="仿宋" w:eastAsia="仿宋"/>
                <w:sz w:val="22"/>
                <w:szCs w:val="22"/>
              </w:rPr>
              <w:t>计算机系列初级及以上专业技术资格，</w:t>
            </w:r>
            <w:r>
              <w:rPr>
                <w:rFonts w:ascii="仿宋" w:eastAsia="仿宋" w:hint="eastAsia"/>
                <w:sz w:val="22"/>
                <w:szCs w:val="22"/>
              </w:rPr>
              <w:t>目前在三级医院工作且满3年及以上。</w:t>
            </w:r>
          </w:p>
        </w:tc>
        <w:tc>
          <w:tcPr>
            <w:tcW w:w="1381" w:type="dxa"/>
            <w:vMerge/>
            <w:tcBorders>
              <w:left w:val="single" w:sz="4" w:space="0" w:color="auto"/>
              <w:right w:val="single" w:sz="4" w:space="0" w:color="auto"/>
            </w:tcBorders>
            <w:vAlign w:val="center"/>
          </w:tcPr>
          <w:p/>
        </w:tc>
      </w:tr>
      <w:tr>
        <w:trPr>
          <w:trHeight w:val="905"/>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综合管理（1）</w:t>
            </w:r>
          </w:p>
        </w:tc>
        <w:tc>
          <w:tcPr>
            <w:tcW w:w="754" w:type="dxa"/>
            <w:vMerge w:val="restart"/>
            <w:tcBorders>
              <w:top w:val="single" w:sz="4" w:space="0" w:color="auto"/>
              <w:left w:val="nil"/>
              <w:bottom w:val="single" w:sz="4" w:space="0" w:color="auto"/>
              <w:right w:val="single" w:sz="4" w:space="0" w:color="auto"/>
            </w:tcBorders>
            <w:vAlign w:val="center"/>
          </w:tcPr>
          <w:p>
            <w:pPr>
              <w:widowControl/>
              <w:jc w:val="center"/>
              <w:rPr>
                <w:rFonts w:ascii="仿宋" w:eastAsia="仿宋" w:cs="仿宋"/>
              </w:rPr>
            </w:pPr>
            <w:r>
              <w:rPr>
                <w:rFonts w:ascii="仿宋" w:eastAsia="仿宋" w:cs="仿宋" w:hint="eastAsia"/>
              </w:rPr>
              <w:t xml:space="preserve"> 2</w:t>
            </w:r>
          </w:p>
        </w:tc>
        <w:tc>
          <w:tcPr>
            <w:tcW w:w="1845" w:type="dxa"/>
            <w:vMerge w:val="restart"/>
            <w:tcBorders>
              <w:top w:val="single" w:sz="4" w:space="0" w:color="auto"/>
              <w:left w:val="nil"/>
              <w:bottom w:val="single" w:sz="4" w:space="0" w:color="auto"/>
              <w:right w:val="single" w:sz="4" w:space="0" w:color="auto"/>
            </w:tcBorders>
            <w:vAlign w:val="center"/>
          </w:tcPr>
          <w:p>
            <w:pPr>
              <w:jc w:val="left"/>
              <w:rPr>
                <w:rFonts w:ascii="仿宋" w:eastAsia="仿宋" w:cs="宋体"/>
                <w:color w:val="FF0000"/>
                <w:sz w:val="22"/>
                <w:szCs w:val="22"/>
              </w:rPr>
            </w:pPr>
            <w:r>
              <w:rPr>
                <w:rFonts w:ascii="仿宋" w:eastAsia="仿宋" w:cs="仿宋" w:hint="eastAsia"/>
              </w:rPr>
              <w:t>公共事业管理（卫生事业方向）、社会医学与卫生事业管理</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宋体"/>
                <w:color w:val="FF0000"/>
                <w:sz w:val="22"/>
                <w:szCs w:val="22"/>
                <w:highlight w:val="yellow"/>
              </w:rPr>
            </w:pPr>
            <w:r>
              <w:rPr>
                <w:rFonts w:ascii="仿宋" w:eastAsia="仿宋" w:cs="仿宋" w:hint="eastAsia"/>
              </w:rPr>
              <w:t>2020年全日制普通高校本科及以上学历应届毕业生</w:t>
            </w:r>
            <w:r>
              <w:rPr>
                <w:rFonts w:ascii="仿宋" w:eastAsia="仿宋" w:cs="仿宋"/>
              </w:rPr>
              <w:t>。</w:t>
            </w:r>
          </w:p>
        </w:tc>
        <w:tc>
          <w:tcPr>
            <w:tcW w:w="1381" w:type="dxa"/>
            <w:vMerge w:val="restart"/>
            <w:tcBorders>
              <w:top w:val="single" w:sz="4" w:space="0" w:color="auto"/>
              <w:left w:val="single" w:sz="4" w:space="0" w:color="auto"/>
              <w:right w:val="single" w:sz="4" w:space="0" w:color="auto"/>
            </w:tcBorders>
            <w:vAlign w:val="center"/>
          </w:tcPr>
          <w:p>
            <w:pPr>
              <w:jc w:val="center"/>
              <w:rPr>
                <w:rFonts w:ascii="仿宋" w:eastAsia="仿宋" w:cs="仿宋"/>
                <w:sz w:val="22"/>
                <w:szCs w:val="22"/>
              </w:rPr>
            </w:pPr>
            <w:r>
              <w:rPr>
                <w:rFonts w:ascii="仿宋" w:eastAsia="仿宋"/>
                <w:sz w:val="22"/>
                <w:szCs w:val="22"/>
              </w:rPr>
              <w:t>宁波市</w:t>
            </w:r>
            <w:r>
              <w:rPr>
                <w:rFonts w:ascii="仿宋" w:eastAsia="仿宋" w:hint="eastAsia"/>
                <w:sz w:val="22"/>
                <w:szCs w:val="22"/>
              </w:rPr>
              <w:t>生源或户籍</w:t>
            </w:r>
          </w:p>
          <w:p>
            <w:pPr>
              <w:jc w:val="center"/>
              <w:rPr>
                <w:rFonts w:ascii="仿宋" w:eastAsia="仿宋" w:cs="仿宋"/>
                <w:sz w:val="22"/>
                <w:szCs w:val="22"/>
              </w:rPr>
            </w:pPr>
          </w:p>
        </w:tc>
      </w:tr>
      <w:tr>
        <w:trPr>
          <w:trHeight w:val="1227"/>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color w:val="FF0000"/>
                <w:kern w:val="0"/>
                <w:sz w:val="22"/>
                <w:szCs w:val="22"/>
              </w:rPr>
            </w:pPr>
            <w:r>
              <w:rPr>
                <w:rFonts w:ascii="仿宋" w:eastAsia="仿宋" w:cs="仿宋" w:hint="eastAsia"/>
              </w:rPr>
              <w:t>综合管理（2）</w:t>
            </w:r>
          </w:p>
        </w:tc>
        <w:tc>
          <w:tcPr>
            <w:tcW w:w="754" w:type="dxa"/>
            <w:vMerge/>
            <w:tcBorders>
              <w:top w:val="single" w:sz="4" w:space="0" w:color="auto"/>
              <w:left w:val="nil"/>
              <w:bottom w:val="single" w:sz="4" w:space="0" w:color="auto"/>
              <w:right w:val="single" w:sz="4" w:space="0" w:color="auto"/>
            </w:tcBorders>
            <w:vAlign w:val="center"/>
          </w:tcPr>
          <w:p/>
        </w:tc>
        <w:tc>
          <w:tcPr>
            <w:tcW w:w="1845" w:type="dxa"/>
            <w:vMerge/>
            <w:tcBorders>
              <w:top w:val="single" w:sz="4" w:space="0" w:color="auto"/>
              <w:left w:val="nil"/>
              <w:bottom w:val="single" w:sz="4" w:space="0" w:color="auto"/>
              <w:right w:val="single" w:sz="4" w:space="0" w:color="auto"/>
            </w:tcBorders>
            <w:vAlign w:val="center"/>
          </w:tcP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宋体"/>
                <w:color w:val="FF0000"/>
                <w:sz w:val="22"/>
                <w:szCs w:val="22"/>
                <w:highlight w:val="yellow"/>
              </w:rPr>
            </w:pPr>
            <w:r>
              <w:rPr>
                <w:rFonts w:ascii="仿宋" w:eastAsia="仿宋" w:cs="仿宋" w:hint="eastAsia"/>
              </w:rPr>
              <w:t>2020年全日制普通高校本科及以上学历应届毕业生</w:t>
            </w:r>
            <w:r>
              <w:rPr>
                <w:rFonts w:ascii="仿宋" w:eastAsia="仿宋" w:cs="仿宋"/>
              </w:rPr>
              <w:t>。</w:t>
            </w:r>
          </w:p>
        </w:tc>
        <w:tc>
          <w:tcPr>
            <w:tcW w:w="1381" w:type="dxa"/>
            <w:vMerge/>
            <w:tcBorders>
              <w:top w:val="single" w:sz="4" w:space="0" w:color="auto"/>
              <w:left w:val="single" w:sz="4" w:space="0" w:color="auto"/>
              <w:bottom w:val="single" w:sz="4" w:space="0" w:color="auto"/>
              <w:right w:val="single" w:sz="4" w:space="0" w:color="auto"/>
            </w:tcBorders>
            <w:vAlign w:val="center"/>
          </w:tcPr>
          <w:p/>
        </w:tc>
      </w:tr>
      <w:tr>
        <w:trPr>
          <w:trHeight w:val="925"/>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宋体"/>
                <w:kern w:val="0"/>
                <w:sz w:val="22"/>
                <w:szCs w:val="22"/>
              </w:rPr>
            </w:pPr>
            <w:r>
              <w:rPr>
                <w:rFonts w:ascii="仿宋" w:eastAsia="仿宋" w:cs="宋体" w:hint="eastAsia"/>
                <w:kern w:val="0"/>
                <w:sz w:val="22"/>
                <w:szCs w:val="22"/>
              </w:rPr>
              <w:t>医保专职</w:t>
            </w:r>
          </w:p>
        </w:tc>
        <w:tc>
          <w:tcPr>
            <w:tcW w:w="754" w:type="dxa"/>
            <w:tcBorders>
              <w:top w:val="single" w:sz="4" w:space="0" w:color="auto"/>
              <w:left w:val="nil"/>
              <w:bottom w:val="single" w:sz="4" w:space="0" w:color="auto"/>
              <w:right w:val="single" w:sz="4" w:space="0" w:color="auto"/>
            </w:tcBorders>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845" w:type="dxa"/>
            <w:tcBorders>
              <w:top w:val="single" w:sz="4" w:space="0" w:color="auto"/>
              <w:left w:val="nil"/>
              <w:bottom w:val="single" w:sz="4" w:space="0" w:color="auto"/>
              <w:right w:val="single" w:sz="4" w:space="0" w:color="auto"/>
            </w:tcBorders>
            <w:vAlign w:val="center"/>
          </w:tcPr>
          <w:p>
            <w:pPr>
              <w:jc w:val="center"/>
              <w:rPr>
                <w:rFonts w:ascii="仿宋" w:eastAsia="仿宋" w:cs="宋体"/>
                <w:sz w:val="22"/>
                <w:szCs w:val="22"/>
              </w:rPr>
            </w:pPr>
            <w:r>
              <w:rPr>
                <w:rFonts w:ascii="仿宋" w:eastAsia="仿宋" w:hint="eastAsia"/>
                <w:sz w:val="22"/>
                <w:szCs w:val="22"/>
              </w:rPr>
              <w:t>临床医学</w:t>
            </w:r>
          </w:p>
        </w:tc>
        <w:tc>
          <w:tcPr>
            <w:tcW w:w="3719" w:type="dxa"/>
            <w:tcBorders>
              <w:top w:val="single" w:sz="4" w:space="0" w:color="auto"/>
              <w:left w:val="nil"/>
              <w:bottom w:val="single" w:sz="4" w:space="0" w:color="auto"/>
              <w:right w:val="single" w:sz="4" w:space="0" w:color="auto"/>
            </w:tcBorders>
            <w:vAlign w:val="center"/>
          </w:tcPr>
          <w:p>
            <w:pPr>
              <w:jc w:val="left"/>
              <w:rPr>
                <w:rFonts w:ascii="仿宋" w:eastAsia="仿宋" w:cs="宋体"/>
                <w:sz w:val="22"/>
                <w:szCs w:val="22"/>
                <w:highlight w:val="yellow"/>
              </w:rPr>
            </w:pPr>
            <w:r>
              <w:rPr>
                <w:rFonts w:ascii="仿宋" w:eastAsia="仿宋" w:cs="仿宋" w:hint="eastAsia"/>
              </w:rPr>
              <w:t>本科及以上学历，具有执业医师资格证书，目前在二级医院从事医保工作且满2年及以上。</w:t>
            </w:r>
          </w:p>
        </w:tc>
        <w:tc>
          <w:tcPr>
            <w:tcW w:w="1381" w:type="dxa"/>
            <w:tcBorders>
              <w:top w:val="single" w:sz="4" w:space="0" w:color="auto"/>
              <w:left w:val="single" w:sz="4" w:space="0" w:color="auto"/>
              <w:right w:val="single" w:sz="4" w:space="0" w:color="auto"/>
            </w:tcBorders>
            <w:vAlign w:val="center"/>
          </w:tcPr>
          <w:p>
            <w:pPr>
              <w:jc w:val="center"/>
              <w:rPr>
                <w:rFonts w:ascii="仿宋" w:eastAsia="仿宋"/>
                <w:sz w:val="22"/>
                <w:szCs w:val="22"/>
              </w:rPr>
            </w:pPr>
            <w:r>
              <w:rPr>
                <w:rFonts w:ascii="仿宋" w:eastAsia="仿宋" w:cs="仿宋" w:hint="eastAsia"/>
              </w:rPr>
              <w:t>生源或户籍不限</w:t>
            </w:r>
          </w:p>
        </w:tc>
      </w:tr>
      <w:tr>
        <w:trPr>
          <w:trHeight w:val="616"/>
        </w:trPr>
        <w:tc>
          <w:tcPr>
            <w:tcW w:w="1793" w:type="dxa"/>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cs="仿宋"/>
                <w:b/>
                <w:bCs/>
                <w:kern w:val="0"/>
              </w:rPr>
            </w:pPr>
            <w:r>
              <w:rPr>
                <w:rFonts w:ascii="仿宋" w:eastAsia="仿宋" w:cs="仿宋" w:hint="eastAsia"/>
                <w:b/>
                <w:bCs/>
                <w:kern w:val="0"/>
              </w:rPr>
              <w:t>合计</w:t>
            </w:r>
          </w:p>
        </w:tc>
        <w:tc>
          <w:tcPr>
            <w:tcW w:w="7699" w:type="dxa"/>
            <w:gridSpan w:val="4"/>
            <w:tcBorders>
              <w:top w:val="single" w:sz="4" w:space="0" w:color="auto"/>
              <w:left w:val="nil"/>
              <w:bottom w:val="single" w:sz="4" w:space="0" w:color="auto"/>
              <w:right w:val="single" w:sz="4" w:space="0" w:color="000000"/>
            </w:tcBorders>
            <w:vAlign w:val="center"/>
          </w:tcPr>
          <w:p>
            <w:pPr>
              <w:widowControl/>
              <w:jc w:val="center"/>
              <w:rPr>
                <w:rFonts w:ascii="仿宋" w:eastAsia="仿宋" w:cs="仿宋"/>
                <w:b/>
                <w:bCs/>
                <w:color w:val="FF0000"/>
                <w:kern w:val="0"/>
              </w:rPr>
            </w:pPr>
            <w:r>
              <w:rPr>
                <w:rFonts w:ascii="仿宋" w:eastAsia="仿宋" w:cs="仿宋" w:hint="eastAsia"/>
                <w:bCs/>
              </w:rPr>
              <w:t>13名</w:t>
            </w:r>
          </w:p>
        </w:tc>
      </w:tr>
    </w:tbl>
    <w:p>
      <w:pPr>
        <w:spacing w:line="480" w:lineRule="exact"/>
        <w:rPr>
          <w:rFonts w:ascii="仿宋_GB2312" w:eastAsia="仿宋_GB2312" w:cs="仿宋_GB2312"/>
          <w:b/>
          <w:bCs/>
          <w:color w:val="000000"/>
          <w:sz w:val="32"/>
          <w:szCs w:val="32"/>
        </w:rPr>
      </w:pPr>
    </w:p>
    <w:p>
      <w:pPr>
        <w:spacing w:line="500" w:lineRule="exact"/>
        <w:rPr>
          <w:rFonts w:ascii="仿宋_GB2312" w:eastAsia="仿宋_GB2312"/>
          <w:sz w:val="32"/>
          <w:szCs w:val="28"/>
        </w:rPr>
      </w:pPr>
      <w:r>
        <w:rPr>
          <w:rFonts w:ascii="仿宋_GB2312" w:eastAsia="仿宋_GB2312" w:cs="仿宋_GB2312" w:hint="eastAsia"/>
          <w:b/>
          <w:bCs/>
          <w:color w:val="000000"/>
          <w:sz w:val="32"/>
          <w:szCs w:val="32"/>
        </w:rPr>
        <w:t>5、</w:t>
      </w:r>
      <w:r>
        <w:rPr>
          <w:rFonts w:ascii="仿宋_GB2312" w:eastAsia="仿宋_GB2312" w:cs="仿宋_GB2312" w:hint="eastAsia"/>
          <w:b/>
          <w:bCs/>
          <w:sz w:val="32"/>
          <w:szCs w:val="32"/>
        </w:rPr>
        <w:t>宁波市肛肠医院</w:t>
      </w:r>
      <w:r>
        <w:rPr>
          <w:rFonts w:ascii="仿宋_GB2312" w:eastAsia="仿宋_GB2312" w:hint="eastAsia"/>
          <w:sz w:val="32"/>
          <w:szCs w:val="28"/>
        </w:rPr>
        <w:t>报名地点、联系人、联系电话：</w:t>
      </w:r>
      <w:r>
        <w:rPr>
          <w:rFonts w:ascii="仿宋_GB2312" w:eastAsia="仿宋_GB2312" w:cs="仿宋_GB2312" w:hint="eastAsia"/>
          <w:sz w:val="32"/>
          <w:szCs w:val="32"/>
        </w:rPr>
        <w:t>鄞州区卫生健康局（鄞州中心区学士路</w:t>
      </w:r>
      <w:r>
        <w:rPr>
          <w:rFonts w:ascii="仿宋_GB2312" w:eastAsia="仿宋_GB2312" w:cs="仿宋_GB2312"/>
          <w:sz w:val="32"/>
          <w:szCs w:val="32"/>
        </w:rPr>
        <w:t>1221</w:t>
      </w:r>
      <w:r>
        <w:rPr>
          <w:rFonts w:ascii="仿宋_GB2312" w:eastAsia="仿宋_GB2312" w:cs="仿宋_GB2312" w:hint="eastAsia"/>
          <w:sz w:val="32"/>
          <w:szCs w:val="32"/>
        </w:rPr>
        <w:t>号）1801室，</w:t>
      </w:r>
      <w:r>
        <w:rPr>
          <w:rFonts w:ascii="仿宋_GB2312" w:eastAsia="仿宋_GB2312" w:hint="eastAsia"/>
          <w:sz w:val="32"/>
          <w:szCs w:val="28"/>
        </w:rPr>
        <w:t>王老师0574-88273805  87731039  Email：nbjmgcyy@163.com。</w:t>
      </w:r>
    </w:p>
    <w:p>
      <w:pPr>
        <w:spacing w:line="500" w:lineRule="exact"/>
        <w:rPr>
          <w:rFonts w:ascii="仿宋_GB2312" w:eastAsia="仿宋_GB2312"/>
          <w:sz w:val="32"/>
          <w:szCs w:val="28"/>
        </w:rPr>
      </w:pPr>
    </w:p>
    <w:p>
      <w:pPr>
        <w:spacing w:line="400" w:lineRule="exact"/>
        <w:jc w:val="center"/>
        <w:rPr>
          <w:rFonts w:ascii="仿宋_GB2312" w:eastAsia="仿宋_GB2312"/>
          <w:b/>
          <w:bCs/>
          <w:sz w:val="28"/>
          <w:szCs w:val="28"/>
        </w:rPr>
      </w:pPr>
      <w:r>
        <w:rPr>
          <w:rFonts w:ascii="仿宋_GB2312" w:eastAsia="仿宋_GB2312" w:cs="仿宋_GB2312" w:hint="eastAsia"/>
          <w:b/>
          <w:bCs/>
          <w:sz w:val="28"/>
          <w:szCs w:val="28"/>
        </w:rPr>
        <w:t>招聘计划</w:t>
      </w:r>
    </w:p>
    <w:tbl>
      <w:tblPr>
        <w:tblpPr w:leftFromText="180" w:rightFromText="180" w:vertAnchor="text" w:horzAnchor="page" w:tblpX="1179" w:tblpY="249"/>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17"/>
        <w:gridCol w:w="899"/>
        <w:gridCol w:w="1626"/>
        <w:gridCol w:w="4471"/>
        <w:gridCol w:w="1099"/>
      </w:tblGrid>
      <w:tr>
        <w:trPr>
          <w:trHeight w:val="510"/>
        </w:trPr>
        <w:tc>
          <w:tcPr>
            <w:tcW w:w="1617" w:type="dxa"/>
            <w:vAlign w:val="center"/>
          </w:tcPr>
          <w:p>
            <w:pPr>
              <w:rPr>
                <w:rFonts w:ascii="仿宋" w:eastAsia="仿宋" w:cs="仿宋"/>
                <w:b/>
                <w:bCs/>
                <w:sz w:val="24"/>
              </w:rPr>
            </w:pPr>
            <w:r>
              <w:rPr>
                <w:rFonts w:ascii="仿宋" w:eastAsia="仿宋" w:cs="仿宋" w:hint="eastAsia"/>
                <w:b/>
                <w:bCs/>
                <w:kern w:val="0"/>
                <w:sz w:val="24"/>
              </w:rPr>
              <w:t>招聘职位</w:t>
            </w:r>
          </w:p>
        </w:tc>
        <w:tc>
          <w:tcPr>
            <w:tcW w:w="899" w:type="dxa"/>
            <w:vAlign w:val="center"/>
          </w:tcPr>
          <w:p>
            <w:pPr>
              <w:jc w:val="center"/>
              <w:rPr>
                <w:rFonts w:ascii="仿宋" w:eastAsia="仿宋" w:cs="仿宋"/>
                <w:b/>
                <w:bCs/>
                <w:sz w:val="24"/>
              </w:rPr>
            </w:pPr>
            <w:r>
              <w:rPr>
                <w:rFonts w:ascii="仿宋" w:eastAsia="仿宋" w:cs="仿宋" w:hint="eastAsia"/>
                <w:b/>
                <w:bCs/>
                <w:sz w:val="24"/>
              </w:rPr>
              <w:t>指标</w:t>
            </w:r>
          </w:p>
        </w:tc>
        <w:tc>
          <w:tcPr>
            <w:tcW w:w="1626" w:type="dxa"/>
            <w:vAlign w:val="center"/>
          </w:tcPr>
          <w:p>
            <w:pPr>
              <w:jc w:val="center"/>
              <w:rPr>
                <w:rFonts w:ascii="仿宋" w:eastAsia="仿宋" w:cs="仿宋"/>
                <w:b/>
                <w:bCs/>
                <w:sz w:val="24"/>
              </w:rPr>
            </w:pPr>
            <w:r>
              <w:rPr>
                <w:rFonts w:ascii="仿宋" w:eastAsia="仿宋" w:cs="仿宋" w:hint="eastAsia"/>
                <w:b/>
                <w:bCs/>
                <w:sz w:val="24"/>
              </w:rPr>
              <w:t>专业</w:t>
            </w:r>
          </w:p>
        </w:tc>
        <w:tc>
          <w:tcPr>
            <w:tcW w:w="4471" w:type="dxa"/>
            <w:vAlign w:val="center"/>
          </w:tcPr>
          <w:p>
            <w:pPr>
              <w:jc w:val="center"/>
              <w:rPr>
                <w:rFonts w:ascii="仿宋" w:eastAsia="仿宋" w:cs="仿宋"/>
                <w:b/>
                <w:bCs/>
                <w:sz w:val="24"/>
              </w:rPr>
            </w:pPr>
            <w:r>
              <w:rPr>
                <w:rFonts w:ascii="仿宋" w:eastAsia="仿宋" w:cs="仿宋" w:hint="eastAsia"/>
                <w:b/>
                <w:bCs/>
                <w:sz w:val="24"/>
              </w:rPr>
              <w:t>资格条件</w:t>
            </w:r>
          </w:p>
        </w:tc>
        <w:tc>
          <w:tcPr>
            <w:tcW w:w="1099" w:type="dxa"/>
            <w:vAlign w:val="center"/>
          </w:tcPr>
          <w:p>
            <w:pPr>
              <w:jc w:val="center"/>
              <w:rPr>
                <w:rFonts w:ascii="仿宋" w:eastAsia="仿宋" w:cs="仿宋"/>
                <w:b/>
                <w:bCs/>
                <w:sz w:val="24"/>
              </w:rPr>
            </w:pPr>
            <w:r>
              <w:rPr>
                <w:rFonts w:ascii="仿宋" w:eastAsia="仿宋" w:cs="仿宋" w:hint="eastAsia"/>
                <w:b/>
                <w:bCs/>
                <w:sz w:val="24"/>
              </w:rPr>
              <w:t>范围</w:t>
            </w:r>
          </w:p>
        </w:tc>
      </w:tr>
      <w:tr>
        <w:trPr>
          <w:trHeight w:val="227"/>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中医医生</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2</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中医学</w:t>
            </w:r>
            <w:r>
              <w:rPr>
                <w:rFonts w:ascii="仿宋" w:eastAsia="仿宋" w:cs="宋体"/>
                <w:kern w:val="0"/>
                <w:sz w:val="22"/>
                <w:szCs w:val="22"/>
              </w:rPr>
              <w:t>、</w:t>
            </w:r>
            <w:r>
              <w:rPr>
                <w:rFonts w:ascii="仿宋" w:eastAsia="仿宋" w:cs="宋体" w:hint="eastAsia"/>
                <w:kern w:val="0"/>
                <w:sz w:val="22"/>
                <w:szCs w:val="22"/>
              </w:rPr>
              <w:t>中西医结合</w:t>
            </w:r>
          </w:p>
        </w:tc>
        <w:tc>
          <w:tcPr>
            <w:tcW w:w="4471" w:type="dxa"/>
            <w:vAlign w:val="center"/>
          </w:tcPr>
          <w:p>
            <w:pPr>
              <w:widowControl/>
              <w:jc w:val="left"/>
              <w:rPr>
                <w:rFonts w:ascii="仿宋" w:eastAsia="仿宋" w:cs="宋体"/>
                <w:kern w:val="0"/>
                <w:sz w:val="22"/>
                <w:szCs w:val="22"/>
              </w:rPr>
            </w:pPr>
            <w:r>
              <w:rPr>
                <w:rFonts w:ascii="仿宋" w:eastAsia="仿宋" w:cs="宋体" w:hint="eastAsia"/>
                <w:kern w:val="0"/>
                <w:sz w:val="22"/>
                <w:szCs w:val="22"/>
              </w:rPr>
              <w:t>本科及以上学历</w:t>
            </w:r>
            <w:r>
              <w:rPr>
                <w:rFonts w:ascii="仿宋" w:eastAsia="仿宋" w:cs="宋体"/>
                <w:kern w:val="0"/>
                <w:sz w:val="22"/>
                <w:szCs w:val="22"/>
              </w:rPr>
              <w:t>，</w:t>
            </w:r>
            <w:r>
              <w:rPr>
                <w:rFonts w:ascii="仿宋" w:eastAsia="仿宋" w:cs="宋体" w:hint="eastAsia"/>
                <w:kern w:val="0"/>
                <w:sz w:val="22"/>
                <w:szCs w:val="22"/>
              </w:rPr>
              <w:t>具有执业医师资格证书和住院医师规范化培训合格证书。</w:t>
            </w:r>
          </w:p>
        </w:tc>
        <w:tc>
          <w:tcPr>
            <w:tcW w:w="1099" w:type="dxa"/>
            <w:vMerge w:val="restart"/>
            <w:vAlign w:val="center"/>
          </w:tcPr>
          <w:p>
            <w:pPr>
              <w:jc w:val="center"/>
              <w:rPr>
                <w:rFonts w:ascii="仿宋" w:eastAsia="仿宋" w:cs="宋体"/>
                <w:kern w:val="0"/>
                <w:sz w:val="22"/>
                <w:szCs w:val="22"/>
              </w:rPr>
            </w:pPr>
            <w:r>
              <w:rPr>
                <w:rFonts w:ascii="仿宋" w:eastAsia="仿宋" w:cs="仿宋" w:hint="eastAsia"/>
                <w:kern w:val="0"/>
                <w:sz w:val="22"/>
                <w:szCs w:val="22"/>
              </w:rPr>
              <w:t>生源或户籍不限</w:t>
            </w:r>
          </w:p>
        </w:tc>
      </w:tr>
      <w:tr>
        <w:trPr>
          <w:trHeight w:val="255"/>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B超、心电图医生</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医学影像学、临床医学</w:t>
            </w:r>
          </w:p>
        </w:tc>
        <w:tc>
          <w:tcPr>
            <w:tcW w:w="4471" w:type="dxa"/>
            <w:vAlign w:val="center"/>
          </w:tcPr>
          <w:p>
            <w:pPr>
              <w:widowControl/>
              <w:jc w:val="left"/>
              <w:rPr>
                <w:rFonts w:ascii="仿宋" w:eastAsia="仿宋" w:cs="宋体"/>
                <w:color w:val="000000"/>
                <w:kern w:val="0"/>
                <w:sz w:val="22"/>
                <w:szCs w:val="22"/>
              </w:rPr>
            </w:pPr>
            <w:r>
              <w:rPr>
                <w:rFonts w:ascii="仿宋" w:eastAsia="仿宋" w:cs="宋体" w:hint="eastAsia"/>
                <w:color w:val="000000"/>
                <w:kern w:val="0"/>
                <w:sz w:val="22"/>
                <w:szCs w:val="22"/>
              </w:rPr>
              <w:t>大专及以上学历、具有执业医师资格证书和住院医师规范化培训合格证书。</w:t>
            </w:r>
          </w:p>
        </w:tc>
        <w:tc>
          <w:tcPr>
            <w:tcW w:w="1099" w:type="dxa"/>
            <w:vMerge/>
            <w:vAlign w:val="center"/>
          </w:tcPr>
          <w:p/>
        </w:tc>
      </w:tr>
      <w:tr>
        <w:trPr>
          <w:trHeight w:val="330"/>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影像科医生</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医学影像学、临床医学</w:t>
            </w:r>
          </w:p>
        </w:tc>
        <w:tc>
          <w:tcPr>
            <w:tcW w:w="4471" w:type="dxa"/>
            <w:vAlign w:val="center"/>
          </w:tcPr>
          <w:p>
            <w:pPr>
              <w:widowControl/>
              <w:jc w:val="left"/>
              <w:rPr>
                <w:rFonts w:ascii="仿宋" w:eastAsia="仿宋" w:cs="宋体"/>
                <w:kern w:val="0"/>
                <w:sz w:val="22"/>
                <w:szCs w:val="22"/>
              </w:rPr>
            </w:pPr>
            <w:r>
              <w:rPr>
                <w:rFonts w:ascii="仿宋" w:eastAsia="仿宋" w:cs="宋体" w:hint="eastAsia"/>
                <w:kern w:val="0"/>
                <w:sz w:val="22"/>
                <w:szCs w:val="22"/>
              </w:rPr>
              <w:t>大专及以上学历、具有执业医师资格证书和住院医师规范化培训合格证书，执业</w:t>
            </w:r>
            <w:r>
              <w:rPr>
                <w:rFonts w:ascii="仿宋" w:eastAsia="仿宋" w:cs="宋体"/>
                <w:kern w:val="0"/>
                <w:sz w:val="22"/>
                <w:szCs w:val="22"/>
              </w:rPr>
              <w:t>范围为</w:t>
            </w:r>
            <w:r>
              <w:rPr>
                <w:rFonts w:ascii="仿宋" w:eastAsia="仿宋" w:cs="宋体" w:hint="eastAsia"/>
                <w:kern w:val="0"/>
                <w:sz w:val="22"/>
                <w:szCs w:val="22"/>
              </w:rPr>
              <w:t>医学影像和放射治疗专业。</w:t>
            </w:r>
          </w:p>
        </w:tc>
        <w:tc>
          <w:tcPr>
            <w:tcW w:w="1099" w:type="dxa"/>
            <w:vMerge/>
            <w:vAlign w:val="center"/>
          </w:tcPr>
          <w:p/>
        </w:tc>
      </w:tr>
      <w:tr>
        <w:trPr>
          <w:trHeight w:val="285"/>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针灸科医生</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针灸推拿学</w:t>
            </w:r>
          </w:p>
        </w:tc>
        <w:tc>
          <w:tcPr>
            <w:tcW w:w="4471"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本科及以上学历</w:t>
            </w:r>
            <w:r>
              <w:rPr>
                <w:rFonts w:ascii="仿宋" w:eastAsia="仿宋" w:cs="宋体"/>
                <w:kern w:val="0"/>
                <w:sz w:val="22"/>
                <w:szCs w:val="22"/>
              </w:rPr>
              <w:t>，</w:t>
            </w:r>
            <w:r>
              <w:rPr>
                <w:rFonts w:ascii="仿宋" w:eastAsia="仿宋" w:cs="宋体" w:hint="eastAsia"/>
                <w:kern w:val="0"/>
                <w:sz w:val="22"/>
                <w:szCs w:val="22"/>
              </w:rPr>
              <w:t>具有执业医师资格证书和住院医师规范化培训合格证书</w:t>
            </w:r>
            <w:r>
              <w:rPr>
                <w:rFonts w:ascii="仿宋" w:eastAsia="仿宋" w:cs="宋体"/>
                <w:kern w:val="0"/>
                <w:sz w:val="22"/>
                <w:szCs w:val="22"/>
              </w:rPr>
              <w:t>。</w:t>
            </w:r>
          </w:p>
        </w:tc>
        <w:tc>
          <w:tcPr>
            <w:tcW w:w="1099" w:type="dxa"/>
            <w:vMerge/>
            <w:vAlign w:val="center"/>
          </w:tcPr>
          <w:p/>
        </w:tc>
      </w:tr>
      <w:tr>
        <w:trPr>
          <w:trHeight w:val="210"/>
        </w:trPr>
        <w:tc>
          <w:tcPr>
            <w:tcW w:w="1617"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护士</w:t>
            </w:r>
          </w:p>
        </w:tc>
        <w:tc>
          <w:tcPr>
            <w:tcW w:w="899"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1</w:t>
            </w:r>
          </w:p>
        </w:tc>
        <w:tc>
          <w:tcPr>
            <w:tcW w:w="1626" w:type="dxa"/>
            <w:vAlign w:val="center"/>
          </w:tcPr>
          <w:p>
            <w:pPr>
              <w:widowControl/>
              <w:jc w:val="center"/>
              <w:rPr>
                <w:rFonts w:ascii="仿宋" w:eastAsia="仿宋" w:cs="宋体"/>
                <w:kern w:val="0"/>
                <w:sz w:val="22"/>
                <w:szCs w:val="22"/>
              </w:rPr>
            </w:pPr>
            <w:r>
              <w:rPr>
                <w:rFonts w:ascii="仿宋" w:eastAsia="仿宋" w:cs="宋体" w:hint="eastAsia"/>
                <w:kern w:val="0"/>
                <w:sz w:val="22"/>
                <w:szCs w:val="22"/>
              </w:rPr>
              <w:t>护理</w:t>
            </w:r>
            <w:r>
              <w:rPr>
                <w:rFonts w:ascii="仿宋" w:eastAsia="仿宋" w:cs="宋体"/>
                <w:kern w:val="0"/>
                <w:sz w:val="22"/>
                <w:szCs w:val="22"/>
              </w:rPr>
              <w:t>、</w:t>
            </w:r>
            <w:r>
              <w:rPr>
                <w:rFonts w:ascii="仿宋" w:eastAsia="仿宋" w:cs="宋体" w:hint="eastAsia"/>
                <w:kern w:val="0"/>
                <w:sz w:val="22"/>
                <w:szCs w:val="22"/>
              </w:rPr>
              <w:t>护理学</w:t>
            </w:r>
          </w:p>
        </w:tc>
        <w:tc>
          <w:tcPr>
            <w:tcW w:w="4471" w:type="dxa"/>
            <w:vAlign w:val="center"/>
          </w:tcPr>
          <w:p>
            <w:pPr>
              <w:widowControl/>
              <w:jc w:val="left"/>
              <w:rPr>
                <w:rFonts w:ascii="仿宋" w:eastAsia="仿宋" w:cs="宋体"/>
                <w:color w:val="FF0000"/>
                <w:kern w:val="0"/>
                <w:sz w:val="22"/>
                <w:szCs w:val="22"/>
              </w:rPr>
            </w:pPr>
            <w:r>
              <w:rPr>
                <w:rFonts w:ascii="仿宋" w:eastAsia="仿宋" w:cs="宋体" w:hint="eastAsia"/>
                <w:kern w:val="0"/>
                <w:sz w:val="22"/>
                <w:szCs w:val="22"/>
              </w:rPr>
              <w:t>大专及以上学历，具有护士执业资格证书，目前在公立医院从事肛肠科病房护理工作且满2年及以上。</w:t>
            </w:r>
          </w:p>
        </w:tc>
        <w:tc>
          <w:tcPr>
            <w:tcW w:w="1099" w:type="dxa"/>
            <w:vAlign w:val="center"/>
          </w:tcPr>
          <w:p>
            <w:pPr>
              <w:jc w:val="center"/>
              <w:rPr>
                <w:rFonts w:ascii="仿宋" w:eastAsia="仿宋" w:cs="宋体"/>
                <w:kern w:val="0"/>
                <w:sz w:val="22"/>
                <w:szCs w:val="22"/>
              </w:rPr>
            </w:pPr>
            <w:r>
              <w:rPr>
                <w:rFonts w:ascii="仿宋" w:eastAsia="仿宋" w:cs="宋体" w:hint="eastAsia"/>
                <w:kern w:val="0"/>
                <w:sz w:val="22"/>
                <w:szCs w:val="22"/>
              </w:rPr>
              <w:t>浙江省生源或户籍</w:t>
            </w:r>
          </w:p>
        </w:tc>
      </w:tr>
      <w:tr>
        <w:trPr>
          <w:trHeight w:val="479"/>
        </w:trPr>
        <w:tc>
          <w:tcPr>
            <w:tcW w:w="1617" w:type="dxa"/>
            <w:vAlign w:val="center"/>
          </w:tcPr>
          <w:p>
            <w:pPr>
              <w:spacing w:line="360" w:lineRule="exact"/>
              <w:jc w:val="center"/>
              <w:rPr>
                <w:rFonts w:ascii="仿宋" w:eastAsia="仿宋" w:cs="仿宋"/>
                <w:b/>
                <w:bCs/>
                <w:sz w:val="22"/>
                <w:szCs w:val="22"/>
              </w:rPr>
            </w:pPr>
            <w:r>
              <w:rPr>
                <w:rFonts w:ascii="仿宋" w:eastAsia="仿宋" w:cs="仿宋" w:hint="eastAsia"/>
                <w:b/>
                <w:bCs/>
                <w:sz w:val="22"/>
                <w:szCs w:val="22"/>
              </w:rPr>
              <w:t>合计</w:t>
            </w:r>
          </w:p>
        </w:tc>
        <w:tc>
          <w:tcPr>
            <w:tcW w:w="8095" w:type="dxa"/>
            <w:gridSpan w:val="4"/>
            <w:vAlign w:val="center"/>
          </w:tcPr>
          <w:p>
            <w:pPr>
              <w:spacing w:line="360" w:lineRule="exact"/>
              <w:jc w:val="center"/>
              <w:rPr>
                <w:rFonts w:ascii="仿宋" w:eastAsia="仿宋" w:cs="仿宋"/>
                <w:b/>
                <w:bCs/>
                <w:sz w:val="22"/>
                <w:szCs w:val="22"/>
              </w:rPr>
            </w:pPr>
            <w:r>
              <w:rPr>
                <w:rFonts w:ascii="仿宋" w:eastAsia="仿宋" w:cs="仿宋" w:hint="eastAsia"/>
                <w:b/>
                <w:bCs/>
                <w:sz w:val="22"/>
                <w:szCs w:val="22"/>
              </w:rPr>
              <w:t>6名</w:t>
            </w:r>
          </w:p>
        </w:tc>
      </w:tr>
    </w:tbl>
    <w:p>
      <w:pPr>
        <w:spacing w:line="480" w:lineRule="exact"/>
        <w:rPr>
          <w:rFonts w:ascii="仿宋_GB2312" w:eastAsia="仿宋_GB2312"/>
          <w:b/>
          <w:bCs/>
          <w:color w:val="000000"/>
          <w:sz w:val="28"/>
          <w:szCs w:val="28"/>
        </w:rPr>
      </w:pPr>
    </w:p>
    <w:p>
      <w:pPr>
        <w:spacing w:line="480" w:lineRule="exact"/>
        <w:rPr>
          <w:rFonts w:ascii="仿宋_GB2312" w:eastAsia="仿宋_GB2312"/>
          <w:b/>
          <w:bCs/>
          <w:color w:val="000000"/>
          <w:sz w:val="28"/>
          <w:szCs w:val="28"/>
        </w:rPr>
      </w:pPr>
    </w:p>
    <w:p>
      <w:pPr>
        <w:spacing w:line="480" w:lineRule="exact"/>
        <w:rPr>
          <w:rFonts w:ascii="仿宋_GB2312" w:eastAsia="仿宋_GB2312"/>
          <w:sz w:val="32"/>
          <w:szCs w:val="32"/>
        </w:rPr>
      </w:pPr>
      <w:r>
        <w:rPr>
          <w:rFonts w:ascii="仿宋_GB2312" w:eastAsia="仿宋_GB2312" w:cs="仿宋_GB2312" w:hint="eastAsia"/>
          <w:b/>
          <w:bCs/>
          <w:sz w:val="32"/>
          <w:szCs w:val="32"/>
        </w:rPr>
        <w:t>6、鄞州区急救站</w:t>
      </w:r>
      <w:r>
        <w:rPr>
          <w:rFonts w:ascii="仿宋_GB2312" w:eastAsia="仿宋_GB2312" w:cs="仿宋_GB2312" w:hint="eastAsia"/>
          <w:sz w:val="32"/>
          <w:szCs w:val="32"/>
        </w:rPr>
        <w:t>报名地点、联系人、联系电话：鄞州区卫生健康局（鄞州中心区学士路</w:t>
      </w:r>
      <w:r>
        <w:rPr>
          <w:rFonts w:ascii="仿宋_GB2312" w:eastAsia="仿宋_GB2312" w:cs="仿宋_GB2312"/>
          <w:sz w:val="32"/>
          <w:szCs w:val="32"/>
        </w:rPr>
        <w:t>1221</w:t>
      </w:r>
      <w:r>
        <w:rPr>
          <w:rFonts w:ascii="仿宋_GB2312" w:eastAsia="仿宋_GB2312" w:cs="仿宋_GB2312" w:hint="eastAsia"/>
          <w:sz w:val="32"/>
          <w:szCs w:val="32"/>
        </w:rPr>
        <w:t xml:space="preserve">号）1801室，阮老师 </w:t>
      </w:r>
      <w:r>
        <w:rPr>
          <w:rFonts w:ascii="仿宋_GB2312" w:eastAsia="仿宋_GB2312" w:cs="仿宋_GB2312"/>
          <w:sz w:val="32"/>
          <w:szCs w:val="32"/>
        </w:rPr>
        <w:t>0574-</w:t>
      </w:r>
      <w:r>
        <w:rPr>
          <w:rFonts w:ascii="仿宋_GB2312" w:eastAsia="仿宋_GB2312" w:cs="仿宋_GB2312" w:hint="eastAsia"/>
          <w:sz w:val="32"/>
          <w:szCs w:val="32"/>
        </w:rPr>
        <w:t>55662898王老师0574-</w:t>
      </w:r>
      <w:r>
        <w:rPr>
          <w:rFonts w:ascii="仿宋_GB2312" w:eastAsia="仿宋_GB2312" w:cs="仿宋_GB2312"/>
          <w:sz w:val="32"/>
          <w:szCs w:val="32"/>
        </w:rPr>
        <w:t>87</w:t>
      </w:r>
      <w:r>
        <w:rPr>
          <w:rFonts w:ascii="仿宋_GB2312" w:eastAsia="仿宋_GB2312" w:cs="仿宋_GB2312" w:hint="eastAsia"/>
          <w:sz w:val="32"/>
          <w:szCs w:val="32"/>
        </w:rPr>
        <w:t xml:space="preserve">731039   </w:t>
      </w:r>
      <w:r>
        <w:rPr>
          <w:rFonts w:ascii="仿宋_GB2312" w:eastAsia="仿宋_GB2312" w:hint="eastAsia"/>
          <w:sz w:val="32"/>
          <w:szCs w:val="28"/>
        </w:rPr>
        <w:t>Email：</w:t>
      </w:r>
      <w:r>
        <w:rPr>
          <w:rFonts w:ascii="仿宋_GB2312" w:eastAsia="仿宋_GB2312" w:cs="仿宋_GB2312"/>
          <w:sz w:val="32"/>
          <w:szCs w:val="32"/>
        </w:rPr>
        <w:t>534071484</w:t>
      </w:r>
      <w:r>
        <w:rPr>
          <w:rFonts w:ascii="仿宋_GB2312" w:eastAsia="仿宋_GB2312" w:cs="仿宋_GB2312" w:hint="eastAsia"/>
          <w:sz w:val="32"/>
          <w:szCs w:val="32"/>
        </w:rPr>
        <w:t>@</w:t>
      </w:r>
      <w:r>
        <w:rPr>
          <w:rFonts w:ascii="仿宋_GB2312" w:eastAsia="仿宋_GB2312" w:cs="仿宋_GB2312"/>
          <w:sz w:val="32"/>
          <w:szCs w:val="32"/>
        </w:rPr>
        <w:t>qq.com</w:t>
      </w:r>
      <w:r>
        <w:rPr>
          <w:rFonts w:ascii="仿宋_GB2312" w:eastAsia="仿宋_GB2312" w:cs="仿宋_GB2312" w:hint="eastAsia"/>
          <w:sz w:val="32"/>
          <w:szCs w:val="32"/>
        </w:rPr>
        <w:t>。</w:t>
      </w:r>
    </w:p>
    <w:p>
      <w:pPr>
        <w:jc w:val="center"/>
        <w:rPr>
          <w:rFonts w:ascii="仿宋_GB2312" w:eastAsia="仿宋_GB2312"/>
          <w:b/>
          <w:bCs/>
          <w:sz w:val="28"/>
          <w:szCs w:val="28"/>
        </w:rPr>
      </w:pPr>
      <w:r>
        <w:rPr>
          <w:rFonts w:ascii="仿宋_GB2312" w:eastAsia="仿宋_GB2312" w:cs="仿宋_GB2312" w:hint="eastAsia"/>
          <w:b/>
          <w:bCs/>
          <w:sz w:val="28"/>
          <w:szCs w:val="28"/>
        </w:rPr>
        <w:t>招聘计划</w:t>
      </w:r>
    </w:p>
    <w:tbl>
      <w:tblPr>
        <w:jc w:val="cente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58"/>
        <w:gridCol w:w="900"/>
        <w:gridCol w:w="1429"/>
        <w:gridCol w:w="3338"/>
        <w:gridCol w:w="2289"/>
      </w:tblGrid>
      <w:tr>
        <w:trPr>
          <w:trHeight w:val="460"/>
        </w:trPr>
        <w:tc>
          <w:tcPr>
            <w:tcW w:w="1358" w:type="dxa"/>
            <w:vAlign w:val="center"/>
          </w:tcPr>
          <w:p>
            <w:pPr>
              <w:jc w:val="center"/>
              <w:rPr>
                <w:rFonts w:ascii="仿宋" w:eastAsia="仿宋" w:cs="仿宋"/>
                <w:b/>
                <w:bCs/>
                <w:sz w:val="24"/>
              </w:rPr>
            </w:pPr>
            <w:r>
              <w:rPr>
                <w:rFonts w:ascii="仿宋" w:eastAsia="仿宋" w:cs="仿宋" w:hint="eastAsia"/>
                <w:b/>
                <w:bCs/>
                <w:kern w:val="0"/>
                <w:sz w:val="24"/>
              </w:rPr>
              <w:t>招聘职位</w:t>
            </w:r>
          </w:p>
        </w:tc>
        <w:tc>
          <w:tcPr>
            <w:tcW w:w="900" w:type="dxa"/>
            <w:vAlign w:val="center"/>
          </w:tcPr>
          <w:p>
            <w:pPr>
              <w:jc w:val="center"/>
              <w:rPr>
                <w:rFonts w:ascii="仿宋" w:eastAsia="仿宋" w:cs="仿宋"/>
                <w:b/>
                <w:bCs/>
                <w:sz w:val="24"/>
              </w:rPr>
            </w:pPr>
            <w:r>
              <w:rPr>
                <w:rFonts w:ascii="仿宋" w:eastAsia="仿宋" w:cs="仿宋" w:hint="eastAsia"/>
                <w:b/>
                <w:bCs/>
                <w:sz w:val="24"/>
              </w:rPr>
              <w:t>指标</w:t>
            </w:r>
          </w:p>
        </w:tc>
        <w:tc>
          <w:tcPr>
            <w:tcW w:w="1429" w:type="dxa"/>
            <w:vAlign w:val="center"/>
          </w:tcPr>
          <w:p>
            <w:pPr>
              <w:jc w:val="center"/>
              <w:rPr>
                <w:rFonts w:ascii="仿宋" w:eastAsia="仿宋" w:cs="仿宋"/>
                <w:b/>
                <w:bCs/>
                <w:sz w:val="24"/>
              </w:rPr>
            </w:pPr>
            <w:r>
              <w:rPr>
                <w:rFonts w:ascii="仿宋" w:eastAsia="仿宋" w:cs="仿宋" w:hint="eastAsia"/>
                <w:b/>
                <w:bCs/>
                <w:sz w:val="24"/>
              </w:rPr>
              <w:t>专业</w:t>
            </w:r>
          </w:p>
        </w:tc>
        <w:tc>
          <w:tcPr>
            <w:tcW w:w="3338" w:type="dxa"/>
            <w:vAlign w:val="center"/>
          </w:tcPr>
          <w:p>
            <w:pPr>
              <w:jc w:val="center"/>
              <w:rPr>
                <w:rFonts w:ascii="仿宋" w:eastAsia="仿宋" w:cs="仿宋"/>
                <w:b/>
                <w:bCs/>
                <w:sz w:val="24"/>
              </w:rPr>
            </w:pPr>
            <w:r>
              <w:rPr>
                <w:rFonts w:ascii="仿宋" w:eastAsia="仿宋" w:cs="仿宋" w:hint="eastAsia"/>
                <w:b/>
                <w:bCs/>
                <w:sz w:val="24"/>
              </w:rPr>
              <w:t>资格条件</w:t>
            </w:r>
          </w:p>
        </w:tc>
        <w:tc>
          <w:tcPr>
            <w:tcW w:w="2289" w:type="dxa"/>
            <w:vAlign w:val="center"/>
          </w:tcPr>
          <w:p>
            <w:pPr>
              <w:jc w:val="center"/>
              <w:rPr>
                <w:rFonts w:ascii="仿宋" w:eastAsia="仿宋" w:cs="仿宋"/>
                <w:b/>
                <w:bCs/>
                <w:sz w:val="24"/>
              </w:rPr>
            </w:pPr>
            <w:r>
              <w:rPr>
                <w:rFonts w:ascii="仿宋" w:eastAsia="仿宋" w:cs="仿宋" w:hint="eastAsia"/>
                <w:b/>
                <w:bCs/>
                <w:sz w:val="24"/>
              </w:rPr>
              <w:t>范围</w:t>
            </w:r>
          </w:p>
        </w:tc>
      </w:tr>
      <w:tr>
        <w:trPr>
          <w:trHeight w:val="699"/>
        </w:trPr>
        <w:tc>
          <w:tcPr>
            <w:tcW w:w="1358" w:type="dxa"/>
            <w:vAlign w:val="center"/>
          </w:tcPr>
          <w:p>
            <w:pPr>
              <w:jc w:val="center"/>
              <w:rPr>
                <w:rFonts w:ascii="仿宋" w:eastAsia="仿宋" w:cs="仿宋"/>
                <w:kern w:val="0"/>
                <w:sz w:val="22"/>
                <w:szCs w:val="22"/>
              </w:rPr>
            </w:pPr>
            <w:r>
              <w:rPr>
                <w:rFonts w:ascii="仿宋" w:eastAsia="仿宋" w:cs="仿宋" w:hint="eastAsia"/>
                <w:kern w:val="0"/>
                <w:sz w:val="22"/>
                <w:szCs w:val="22"/>
              </w:rPr>
              <w:t>急救医生</w:t>
            </w:r>
          </w:p>
        </w:tc>
        <w:tc>
          <w:tcPr>
            <w:tcW w:w="900" w:type="dxa"/>
            <w:vAlign w:val="center"/>
          </w:tcPr>
          <w:p>
            <w:pPr>
              <w:jc w:val="center"/>
              <w:rPr>
                <w:rFonts w:ascii="仿宋" w:eastAsia="仿宋" w:cs="仿宋"/>
                <w:kern w:val="0"/>
                <w:sz w:val="22"/>
                <w:szCs w:val="22"/>
              </w:rPr>
            </w:pPr>
            <w:r>
              <w:rPr>
                <w:rFonts w:ascii="仿宋" w:eastAsia="仿宋" w:cs="仿宋" w:hint="eastAsia"/>
                <w:kern w:val="0"/>
                <w:sz w:val="22"/>
                <w:szCs w:val="22"/>
              </w:rPr>
              <w:t>3</w:t>
            </w:r>
          </w:p>
        </w:tc>
        <w:tc>
          <w:tcPr>
            <w:tcW w:w="1429" w:type="dxa"/>
            <w:vAlign w:val="center"/>
          </w:tcPr>
          <w:p>
            <w:pPr>
              <w:jc w:val="center"/>
              <w:rPr>
                <w:rFonts w:ascii="仿宋" w:eastAsia="仿宋" w:cs="仿宋"/>
                <w:kern w:val="0"/>
                <w:sz w:val="22"/>
                <w:szCs w:val="22"/>
              </w:rPr>
            </w:pPr>
            <w:r>
              <w:rPr>
                <w:rFonts w:ascii="仿宋" w:eastAsia="仿宋" w:cs="仿宋" w:hint="eastAsia"/>
                <w:kern w:val="0"/>
                <w:sz w:val="22"/>
                <w:szCs w:val="22"/>
              </w:rPr>
              <w:t>临床医学</w:t>
            </w:r>
          </w:p>
        </w:tc>
        <w:tc>
          <w:tcPr>
            <w:tcW w:w="3338" w:type="dxa"/>
            <w:vAlign w:val="center"/>
          </w:tcPr>
          <w:p>
            <w:pPr>
              <w:widowControl/>
              <w:rPr>
                <w:rFonts w:ascii="仿宋" w:eastAsia="仿宋" w:cs="仿宋"/>
                <w:kern w:val="0"/>
                <w:sz w:val="22"/>
                <w:szCs w:val="22"/>
              </w:rPr>
            </w:pPr>
            <w:r>
              <w:rPr>
                <w:rFonts w:ascii="仿宋" w:eastAsia="仿宋" w:cs="仿宋" w:hint="eastAsia"/>
                <w:kern w:val="0"/>
                <w:sz w:val="22"/>
                <w:szCs w:val="22"/>
              </w:rPr>
              <w:t>中专及以上学历，具有执业（助理）医师资格证书，因岗位特殊，要求男性。</w:t>
            </w:r>
          </w:p>
        </w:tc>
        <w:tc>
          <w:tcPr>
            <w:tcW w:w="2289" w:type="dxa"/>
            <w:vAlign w:val="center"/>
          </w:tcPr>
          <w:p>
            <w:pPr>
              <w:rPr>
                <w:rFonts w:ascii="仿宋" w:eastAsia="仿宋" w:cs="仿宋"/>
                <w:kern w:val="0"/>
                <w:sz w:val="22"/>
                <w:szCs w:val="22"/>
              </w:rPr>
            </w:pPr>
            <w:r>
              <w:rPr>
                <w:rFonts w:ascii="仿宋" w:eastAsia="仿宋" w:cs="仿宋" w:hint="eastAsia"/>
                <w:kern w:val="0"/>
                <w:sz w:val="22"/>
                <w:szCs w:val="22"/>
              </w:rPr>
              <w:t>生源或户籍不限。</w:t>
            </w:r>
          </w:p>
        </w:tc>
      </w:tr>
      <w:tr>
        <w:trPr>
          <w:trHeight w:val="688"/>
        </w:trPr>
        <w:tc>
          <w:tcPr>
            <w:tcW w:w="1358" w:type="dxa"/>
            <w:vAlign w:val="center"/>
          </w:tcPr>
          <w:p>
            <w:pPr>
              <w:jc w:val="center"/>
              <w:rPr>
                <w:rFonts w:ascii="仿宋" w:eastAsia="仿宋" w:cs="仿宋"/>
                <w:kern w:val="0"/>
                <w:sz w:val="22"/>
                <w:szCs w:val="22"/>
              </w:rPr>
            </w:pPr>
            <w:r>
              <w:rPr>
                <w:rFonts w:ascii="仿宋" w:eastAsia="仿宋" w:cs="仿宋" w:hint="eastAsia"/>
                <w:kern w:val="0"/>
                <w:sz w:val="22"/>
                <w:szCs w:val="22"/>
              </w:rPr>
              <w:t>急救护士</w:t>
            </w:r>
          </w:p>
        </w:tc>
        <w:tc>
          <w:tcPr>
            <w:tcW w:w="900" w:type="dxa"/>
            <w:vAlign w:val="center"/>
          </w:tcPr>
          <w:p>
            <w:pPr>
              <w:jc w:val="center"/>
              <w:rPr>
                <w:rFonts w:ascii="仿宋" w:eastAsia="仿宋" w:cs="仿宋"/>
                <w:kern w:val="0"/>
                <w:sz w:val="22"/>
                <w:szCs w:val="22"/>
              </w:rPr>
            </w:pPr>
            <w:r>
              <w:rPr>
                <w:rFonts w:ascii="仿宋" w:eastAsia="仿宋" w:cs="仿宋" w:hint="eastAsia"/>
                <w:kern w:val="0"/>
                <w:sz w:val="22"/>
                <w:szCs w:val="22"/>
              </w:rPr>
              <w:t>1</w:t>
            </w:r>
          </w:p>
        </w:tc>
        <w:tc>
          <w:tcPr>
            <w:tcW w:w="1429" w:type="dxa"/>
            <w:vAlign w:val="center"/>
          </w:tcPr>
          <w:p>
            <w:pPr>
              <w:jc w:val="center"/>
              <w:rPr>
                <w:rFonts w:ascii="仿宋" w:eastAsia="仿宋" w:cs="仿宋"/>
                <w:kern w:val="0"/>
                <w:sz w:val="22"/>
                <w:szCs w:val="22"/>
              </w:rPr>
            </w:pPr>
            <w:r>
              <w:rPr>
                <w:rFonts w:ascii="仿宋" w:eastAsia="仿宋" w:cs="仿宋" w:hint="eastAsia"/>
                <w:kern w:val="0"/>
                <w:sz w:val="22"/>
                <w:szCs w:val="22"/>
              </w:rPr>
              <w:t>护理、护理学</w:t>
            </w:r>
          </w:p>
        </w:tc>
        <w:tc>
          <w:tcPr>
            <w:tcW w:w="3338" w:type="dxa"/>
            <w:vAlign w:val="center"/>
          </w:tcPr>
          <w:p>
            <w:pPr>
              <w:rPr>
                <w:rFonts w:ascii="仿宋" w:eastAsia="仿宋" w:cs="宋体"/>
                <w:color w:val="FF0000"/>
                <w:sz w:val="22"/>
                <w:szCs w:val="22"/>
              </w:rPr>
            </w:pPr>
            <w:r>
              <w:rPr>
                <w:rFonts w:ascii="仿宋" w:eastAsia="仿宋" w:cs="仿宋" w:hint="eastAsia"/>
                <w:kern w:val="0"/>
                <w:sz w:val="22"/>
                <w:szCs w:val="22"/>
              </w:rPr>
              <w:t>大专及以上学历，具有护师及以上职称，目前从事护理工作且满5年及以上。</w:t>
            </w:r>
          </w:p>
        </w:tc>
        <w:tc>
          <w:tcPr>
            <w:tcW w:w="2289" w:type="dxa"/>
            <w:vAlign w:val="center"/>
          </w:tcPr>
          <w:p>
            <w:pPr>
              <w:rPr>
                <w:rFonts w:ascii="仿宋" w:eastAsia="仿宋" w:cs="仿宋"/>
                <w:kern w:val="0"/>
                <w:sz w:val="22"/>
                <w:szCs w:val="22"/>
              </w:rPr>
            </w:pPr>
            <w:r>
              <w:rPr>
                <w:rFonts w:ascii="仿宋" w:eastAsia="仿宋" w:cs="宋体" w:hint="eastAsia"/>
                <w:kern w:val="0"/>
                <w:sz w:val="22"/>
                <w:szCs w:val="22"/>
              </w:rPr>
              <w:t>生源或户籍不限。</w:t>
            </w:r>
          </w:p>
        </w:tc>
      </w:tr>
      <w:tr>
        <w:trPr>
          <w:trHeight w:val="426"/>
        </w:trPr>
        <w:tc>
          <w:tcPr>
            <w:tcW w:w="1358" w:type="dxa"/>
            <w:vAlign w:val="center"/>
          </w:tcPr>
          <w:p>
            <w:pPr>
              <w:widowControl/>
              <w:jc w:val="center"/>
              <w:rPr>
                <w:rFonts w:ascii="仿宋" w:eastAsia="仿宋" w:cs="仿宋"/>
                <w:b/>
                <w:bCs/>
                <w:kern w:val="0"/>
                <w:sz w:val="22"/>
                <w:szCs w:val="22"/>
              </w:rPr>
            </w:pPr>
            <w:r>
              <w:rPr>
                <w:rFonts w:ascii="仿宋" w:eastAsia="仿宋" w:cs="仿宋" w:hint="eastAsia"/>
                <w:b/>
                <w:bCs/>
                <w:kern w:val="0"/>
                <w:sz w:val="22"/>
                <w:szCs w:val="22"/>
              </w:rPr>
              <w:t>合计</w:t>
            </w:r>
          </w:p>
        </w:tc>
        <w:tc>
          <w:tcPr>
            <w:tcW w:w="7956" w:type="dxa"/>
            <w:gridSpan w:val="4"/>
            <w:vAlign w:val="center"/>
          </w:tcPr>
          <w:p>
            <w:pPr>
              <w:widowControl/>
              <w:jc w:val="center"/>
              <w:rPr>
                <w:rFonts w:ascii="仿宋" w:eastAsia="仿宋" w:cs="仿宋"/>
                <w:b/>
                <w:bCs/>
                <w:kern w:val="0"/>
                <w:sz w:val="22"/>
                <w:szCs w:val="22"/>
              </w:rPr>
            </w:pPr>
            <w:r>
              <w:rPr>
                <w:rFonts w:ascii="仿宋" w:eastAsia="仿宋" w:cs="仿宋" w:hint="eastAsia"/>
                <w:b/>
                <w:bCs/>
                <w:kern w:val="0"/>
                <w:sz w:val="22"/>
                <w:szCs w:val="22"/>
              </w:rPr>
              <w:t>4名</w:t>
            </w:r>
          </w:p>
        </w:tc>
      </w:tr>
    </w:tbl>
    <w:p>
      <w:pPr>
        <w:spacing w:line="480" w:lineRule="exact"/>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character" w:styleId="18">
    <w:name w:val="Hyperlink"/>
    <w:basedOn w:val="10"/>
    <w:rPr>
      <w:color w:val="0000FF"/>
      <w:u w:val="single"/>
    </w:rPr>
  </w:style>
  <w:style w:type="character" w:customStyle="1" w:styleId="19">
    <w:name w:val="font01"/>
    <w:rPr>
      <w:rFonts w:ascii="宋体" w:eastAsia="宋体" w:cs="宋体"/>
      <w:i w:val="0"/>
      <w:color w:val="000000"/>
      <w:sz w:val="21"/>
      <w:szCs w:val="21"/>
      <w:u w:val="none"/>
    </w:rPr>
  </w:style>
  <w:style w:type="character" w:customStyle="1" w:styleId="20">
    <w:name w:val="font51"/>
    <w:basedOn w:val="10"/>
    <w:rPr>
      <w:rFonts w:ascii="宋体" w:eastAsia="宋体" w:cs="宋体"/>
      <w:b/>
      <w:color w:val="000000"/>
      <w:sz w:val="21"/>
      <w:szCs w:val="21"/>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470</TotalTime>
  <Application>Yozo_Office</Application>
  <Pages>9</Pages>
  <Words>5151</Words>
  <Characters>5520</Characters>
  <Lines>719</Lines>
  <Paragraphs>423</Paragraphs>
  <CharactersWithSpaces>5543</CharactersWithSpaces>
  <Company>yzwjj</Company>
</Properties>
</file>

<file path=docProps/core.xml><?xml version="1.0" encoding="utf-8"?>
<cp:coreProperties xmlns:cp="http://schemas.openxmlformats.org/package/2006/metadata/core-properties" xmlns:dc="http://purl.org/dc/elements/1.1/" xmlns:dcterms="http://purl.org/dc/terms/" xmlns:xsi="http://www.w3.org/2001/XMLSchema-instance">
  <dc:title>附件1：鄞州区卫生健康局下属事业单位公开招聘计划</dc:title>
  <dc:creator>zhouxl</dc:creator>
  <cp:lastModifiedBy>Microsoft</cp:lastModifiedBy>
  <cp:revision>49</cp:revision>
  <cp:lastPrinted>2019-12-02T12:38:00Z</cp:lastPrinted>
  <dcterms:created xsi:type="dcterms:W3CDTF">2019-12-02T02:08:00Z</dcterms:created>
  <dcterms:modified xsi:type="dcterms:W3CDTF">2019-12-03T07:15:52Z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2052-11.1.0.9208</vt:lpwstr>
  </property>
</Properties>
</file>