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544"/>
        <w:gridCol w:w="813"/>
        <w:gridCol w:w="1011"/>
        <w:gridCol w:w="1377"/>
        <w:gridCol w:w="1225"/>
        <w:gridCol w:w="2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jc w:val="center"/>
        </w:trPr>
        <w:tc>
          <w:tcPr>
            <w:tcW w:w="9621" w:type="dxa"/>
            <w:gridSpan w:val="7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附件1： </w:t>
            </w:r>
          </w:p>
          <w:p>
            <w:pPr>
              <w:widowControl/>
              <w:spacing w:line="0" w:lineRule="atLeast"/>
              <w:jc w:val="center"/>
              <w:rPr>
                <w:rFonts w:hint="eastAsia" w:eastAsia="方正小标宋_GBK"/>
                <w:kern w:val="0"/>
                <w:sz w:val="30"/>
                <w:szCs w:val="30"/>
              </w:rPr>
            </w:pPr>
            <w:r>
              <w:rPr>
                <w:rFonts w:eastAsia="方正小标宋_GBK"/>
                <w:kern w:val="0"/>
                <w:sz w:val="30"/>
                <w:szCs w:val="30"/>
              </w:rPr>
              <w:t>广州市天河区</w:t>
            </w:r>
            <w:r>
              <w:rPr>
                <w:rFonts w:hint="eastAsia" w:eastAsia="方正小标宋_GBK"/>
                <w:kern w:val="0"/>
                <w:sz w:val="30"/>
                <w:szCs w:val="30"/>
              </w:rPr>
              <w:t>车陂街2019</w:t>
            </w:r>
            <w:r>
              <w:rPr>
                <w:rFonts w:eastAsia="方正小标宋_GBK"/>
                <w:kern w:val="0"/>
                <w:sz w:val="30"/>
                <w:szCs w:val="30"/>
              </w:rPr>
              <w:t>年</w:t>
            </w:r>
            <w:r>
              <w:rPr>
                <w:rFonts w:hint="eastAsia" w:eastAsia="方正小标宋_GBK"/>
                <w:kern w:val="0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eastAsia="方正小标宋_GBK"/>
                <w:kern w:val="0"/>
                <w:sz w:val="30"/>
                <w:szCs w:val="30"/>
              </w:rPr>
              <w:t>月</w:t>
            </w:r>
            <w:r>
              <w:rPr>
                <w:rFonts w:eastAsia="方正小标宋_GBK"/>
                <w:kern w:val="0"/>
                <w:sz w:val="30"/>
                <w:szCs w:val="30"/>
              </w:rPr>
              <w:t>公开招聘</w:t>
            </w:r>
            <w:r>
              <w:rPr>
                <w:rFonts w:hint="eastAsia" w:eastAsia="方正小标宋_GBK"/>
                <w:kern w:val="0"/>
                <w:sz w:val="30"/>
                <w:szCs w:val="30"/>
              </w:rPr>
              <w:t>编外合同制</w:t>
            </w:r>
          </w:p>
          <w:p>
            <w:pPr>
              <w:widowControl/>
              <w:spacing w:line="0" w:lineRule="atLeast"/>
              <w:jc w:val="center"/>
              <w:rPr>
                <w:rFonts w:hint="eastAsia" w:eastAsia="方正小标宋_GBK"/>
                <w:kern w:val="0"/>
                <w:sz w:val="44"/>
                <w:szCs w:val="44"/>
              </w:rPr>
            </w:pPr>
            <w:r>
              <w:rPr>
                <w:rFonts w:hint="eastAsia" w:eastAsia="方正小标宋_GBK"/>
                <w:kern w:val="0"/>
                <w:sz w:val="30"/>
                <w:szCs w:val="30"/>
              </w:rPr>
              <w:t>工作人员</w:t>
            </w:r>
            <w:r>
              <w:rPr>
                <w:rFonts w:eastAsia="方正小标宋_GBK"/>
                <w:kern w:val="0"/>
                <w:sz w:val="30"/>
                <w:szCs w:val="30"/>
              </w:rPr>
              <w:t>职位表</w:t>
            </w:r>
          </w:p>
          <w:p>
            <w:pPr>
              <w:widowControl/>
              <w:spacing w:line="600" w:lineRule="exact"/>
              <w:ind w:left="1165" w:leftChars="304" w:hanging="527" w:hangingChars="250"/>
              <w:rPr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  <w:jc w:val="center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55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资   格   条 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专  业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党建工作指导员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不限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225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1.中共正式党员，党性强，作风正，热爱基层党建工作；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225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2.年龄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周岁以下；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225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3.具有一定的党务工作或群团工作经验，具备较强的独立工作能力和组织协调能力，具有较好的文字与口头表达能力，能熟练使用办公自动化设备；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225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4.身体健康。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党群服务中心工作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人员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2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225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.年龄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周岁以下；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225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.具备较强的独立工作能力和组织协调能力，具有较好的文字与口头表达能力，能熟练使用办公自动化设备；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225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.身体健康。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安监中队队员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执法辅助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225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1.年龄35周岁以下，安全工程、消防、应急管理、职业健康专业优先聘用；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225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2.具有良好的思想品德和职业道德，责任心强，热爱安全生产管理工作，遵纪守法，服从安排，具有较强的组织纪律观念；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225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3.身体健康。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专职环保员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执法辅助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不限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2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225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1.年龄35周岁以下；有相关工作经验的可放宽至45岁；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225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2.具有良好的思想品德和职业道德，责任心强；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225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3.退伍军人优先。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交通协管员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执法辅助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225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1.年龄在40周岁以下；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225" w:afterAutospacing="0" w:line="36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2.身体健康，日常需外出路面执勤，较适合男性。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治水专职人员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执法辅助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不限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225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1.年龄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周岁以下；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225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2.具有良好的思想品德和职业道德，责任心强；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225" w:afterAutospacing="0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身体健康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来穗中心管理员（综合写作岗）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行政辅助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中文系、汉语言文学、新闻系专业毕业优先考虑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35周岁以下；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具有较强的文字功底， 能胜任机关党政材料综合写作， 有在政府机关或企事业单位从事1年以上文字写作经验， 在重点刊物中发表过作品或文章获得过奖励者优先。同时，对机关公文处理较熟悉， 具备电脑实际操作能力， 熟悉运用word、PPT和excel等办公软件。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来穗中心管理员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行政辅助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不限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2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年龄在40周岁以下；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要求根据工作需要晚上上门巡查出租屋；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能够熟练使用计算机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财务室会计工作人员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会计及相关专业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年龄35周岁以下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会计及相关专业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，本科学士学位；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熟悉运用word、PPT和excel等办公软件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身体健康。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CAA5A0"/>
    <w:multiLevelType w:val="singleLevel"/>
    <w:tmpl w:val="F1CAA5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C4E4D"/>
    <w:rsid w:val="00A52015"/>
    <w:rsid w:val="15641781"/>
    <w:rsid w:val="20A30E6C"/>
    <w:rsid w:val="224C4E4D"/>
    <w:rsid w:val="25CA701E"/>
    <w:rsid w:val="5431074C"/>
    <w:rsid w:val="55867334"/>
    <w:rsid w:val="561D5517"/>
    <w:rsid w:val="6F6A6B7B"/>
    <w:rsid w:val="6FE04D94"/>
    <w:rsid w:val="781174C8"/>
    <w:rsid w:val="7D74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2019-12-04T01:02:00Z</dcterms:created>
  <dc:creator>Administrator</dc:creator>
  <cp:lastModifiedBy>Administrator</cp:lastModifiedBy>
  <cp:lastPrinted>2019-12-04T02:20:00Z</cp:lastPrinted>
  <dcterms:modified xsi:type="dcterms:W3CDTF">2019-12-05T08:47:58Z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