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bdr w:val="none" w:color="auto" w:sz="0" w:space="0"/>
          <w:shd w:val="clear" w:fill="FFFFFF"/>
        </w:rPr>
        <w:t>峡江县应急管理局公开招聘合同制综合性应急救援队员体能测试评分标准</w:t>
      </w:r>
    </w:p>
    <w:tbl>
      <w:tblPr>
        <w:tblW w:w="894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13"/>
        <w:gridCol w:w="1932"/>
        <w:gridCol w:w="2142"/>
        <w:gridCol w:w="2037"/>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blCellSpacing w:w="0" w:type="dxa"/>
        </w:trPr>
        <w:tc>
          <w:tcPr>
            <w:tcW w:w="1215" w:type="dxa"/>
            <w:vMerge w:val="restar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分数</w:t>
            </w:r>
          </w:p>
        </w:tc>
        <w:tc>
          <w:tcPr>
            <w:tcW w:w="193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100米跑</w:t>
            </w:r>
          </w:p>
        </w:tc>
        <w:tc>
          <w:tcPr>
            <w:tcW w:w="214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1500米跑</w:t>
            </w:r>
          </w:p>
        </w:tc>
        <w:tc>
          <w:tcPr>
            <w:tcW w:w="204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引体向上</w:t>
            </w:r>
          </w:p>
        </w:tc>
        <w:tc>
          <w:tcPr>
            <w:tcW w:w="162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俯卧撑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blCellSpacing w:w="0" w:type="dxa"/>
        </w:trPr>
        <w:tc>
          <w:tcPr>
            <w:tcW w:w="1215"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rPr>
                <w:rFonts w:hint="eastAsia" w:ascii="宋体" w:hAnsi="宋体" w:eastAsia="宋体" w:cs="宋体"/>
                <w:i w:val="0"/>
                <w:caps w:val="0"/>
                <w:color w:val="000000"/>
                <w:spacing w:val="0"/>
                <w:sz w:val="24"/>
                <w:szCs w:val="24"/>
                <w:u w:val="none"/>
              </w:rPr>
            </w:pP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（秒）</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（分）</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（次）</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100</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13″7</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6′00″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12</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95</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14″0</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6′10″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 </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90</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14″3</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6′20″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11</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85</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14″6</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6′30″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 </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80</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14″9</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6′40″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10</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75</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15″2</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6′50″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 </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70</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15″5</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7′00″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9</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65</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15″8</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7′10″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 </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60</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16″1</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7′20″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8</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55</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16″4</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7′30″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 </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50</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16″7</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7′40″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7</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45</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17″0</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7′50″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6</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40</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17″3</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8′00″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5</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35</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17″6</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8′10″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4</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30</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17″9</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8′20″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3</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25</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18″2</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8′30″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20</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18″5</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8′40″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15</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18″8</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8′50″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 </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10</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19″1</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9′00″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 </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blCellSpacing w:w="0" w:type="dxa"/>
        </w:trPr>
        <w:tc>
          <w:tcPr>
            <w:tcW w:w="1215"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5</w:t>
            </w:r>
          </w:p>
        </w:tc>
        <w:tc>
          <w:tcPr>
            <w:tcW w:w="193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19″4</w:t>
            </w:r>
          </w:p>
        </w:tc>
        <w:tc>
          <w:tcPr>
            <w:tcW w:w="214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10′00″</w:t>
            </w:r>
          </w:p>
        </w:tc>
        <w:tc>
          <w:tcPr>
            <w:tcW w:w="204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 </w:t>
            </w:r>
          </w:p>
        </w:tc>
        <w:tc>
          <w:tcPr>
            <w:tcW w:w="1620"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r>
              <w:rPr>
                <w:rFonts w:hint="eastAsia" w:ascii="宋体" w:hAnsi="宋体" w:eastAsia="宋体" w:cs="宋体"/>
                <w:i w:val="0"/>
                <w:caps w:val="0"/>
                <w:color w:val="000000"/>
                <w:spacing w:val="0"/>
                <w:sz w:val="24"/>
                <w:szCs w:val="24"/>
                <w:u w:val="none"/>
                <w:bdr w:val="none" w:color="auto" w:sz="0" w:space="0"/>
              </w:rPr>
              <w:t>7</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sz w:val="24"/>
          <w:szCs w:val="24"/>
          <w:u w:val="none"/>
          <w:bdr w:val="none" w:color="auto" w:sz="0" w:space="0"/>
          <w:shd w:val="clear" w:fill="FFFFFF"/>
        </w:rPr>
        <w:t>（如：100米跑项目成绩为14″3，则该项目得分为90分，4个项目所得分相加后除以4为体能测试得分）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C5E6C"/>
    <w:rsid w:val="15607D8F"/>
    <w:rsid w:val="3C5C5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360" w:lineRule="auto"/>
      <w:jc w:val="center"/>
      <w:outlineLvl w:val="0"/>
    </w:pPr>
    <w:rPr>
      <w:rFonts w:ascii="Calibri" w:hAnsi="Calibri" w:eastAsia="宋体"/>
      <w:b/>
      <w:kern w:val="44"/>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标题 1 Char"/>
    <w:link w:val="2"/>
    <w:uiPriority w:val="0"/>
    <w:rPr>
      <w:rFonts w:ascii="Calibri" w:hAnsi="Calibri" w:eastAsia="宋体"/>
      <w:b/>
      <w:kern w:val="44"/>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2019-12-26T03:21:00Z</dcterms:created>
  <dc:creator>new</dc:creator>
  <cp:lastModifiedBy>new</cp:lastModifiedBy>
  <dcterms:modified xsi:type="dcterms:W3CDTF">2019-12-26T03:21:46Z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