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eastAsia="黑体"/>
          <w:color w:val="000000"/>
          <w:sz w:val="32"/>
          <w:szCs w:val="32"/>
        </w:rPr>
      </w:pPr>
      <w:r>
        <w:rPr>
          <w:rFonts w:hint="eastAsia" w:ascii="黑体" w:eastAsia="黑体"/>
          <w:color w:val="000000"/>
          <w:sz w:val="32"/>
          <w:szCs w:val="32"/>
        </w:rPr>
        <w:t>附件1</w:t>
      </w:r>
    </w:p>
    <w:p>
      <w:pPr>
        <w:spacing w:line="480" w:lineRule="exact"/>
        <w:jc w:val="center"/>
        <w:rPr>
          <w:rFonts w:hint="eastAsia" w:ascii="黑体" w:eastAsia="黑体"/>
          <w:color w:val="000000"/>
          <w:sz w:val="32"/>
          <w:szCs w:val="32"/>
        </w:rPr>
      </w:pPr>
    </w:p>
    <w:p>
      <w:pPr>
        <w:spacing w:line="600" w:lineRule="exact"/>
        <w:jc w:val="center"/>
        <w:rPr>
          <w:rFonts w:hint="eastAsia" w:ascii="方正小标宋简体" w:eastAsia="方正小标宋简体"/>
          <w:color w:val="000000"/>
          <w:sz w:val="44"/>
          <w:szCs w:val="36"/>
        </w:rPr>
      </w:pPr>
      <w:r>
        <w:rPr>
          <w:rFonts w:hint="eastAsia" w:ascii="方正小标宋简体" w:eastAsia="方正小标宋简体"/>
          <w:color w:val="000000"/>
          <w:sz w:val="44"/>
          <w:szCs w:val="36"/>
        </w:rPr>
        <w:t>2020年全省定向培养乡村教师指导计划</w:t>
      </w:r>
    </w:p>
    <w:p>
      <w:pPr>
        <w:spacing w:line="480" w:lineRule="exact"/>
        <w:jc w:val="center"/>
        <w:rPr>
          <w:rFonts w:hint="eastAsia" w:ascii="方正小标宋简体" w:eastAsia="方正小标宋简体"/>
          <w:color w:val="000000"/>
          <w:sz w:val="36"/>
          <w:szCs w:val="36"/>
        </w:rPr>
      </w:pPr>
    </w:p>
    <w:p>
      <w:pPr>
        <w:spacing w:line="480" w:lineRule="exact"/>
        <w:rPr>
          <w:rFonts w:hint="eastAsia" w:ascii="仿宋_GB2312" w:hAnsi="宋体" w:eastAsia="仿宋_GB2312"/>
          <w:color w:val="000000"/>
          <w:sz w:val="30"/>
          <w:szCs w:val="30"/>
        </w:rPr>
      </w:pPr>
      <w:r>
        <w:rPr>
          <w:rFonts w:hint="eastAsia" w:ascii="仿宋_GB2312" w:eastAsia="仿宋_GB2312"/>
          <w:b/>
          <w:color w:val="000000"/>
          <w:sz w:val="24"/>
        </w:rPr>
        <w:t xml:space="preserve">  </w:t>
      </w:r>
      <w:r>
        <w:rPr>
          <w:rFonts w:hint="eastAsia" w:ascii="仿宋_GB2312" w:eastAsia="仿宋_GB2312"/>
          <w:color w:val="000000"/>
          <w:sz w:val="28"/>
          <w:szCs w:val="28"/>
        </w:rPr>
        <w:t xml:space="preserve">                                                    </w:t>
      </w:r>
      <w:r>
        <w:rPr>
          <w:rFonts w:hint="eastAsia" w:ascii="仿宋_GB2312" w:hAnsi="宋体" w:eastAsia="仿宋_GB2312"/>
          <w:color w:val="000000"/>
          <w:sz w:val="30"/>
          <w:szCs w:val="30"/>
        </w:rPr>
        <w:t>单位：人</w:t>
      </w:r>
    </w:p>
    <w:tbl>
      <w:tblPr>
        <w:tblStyle w:val="4"/>
        <w:tblW w:w="8734" w:type="dxa"/>
        <w:jc w:val="center"/>
        <w:tblLayout w:type="autofit"/>
        <w:tblCellMar>
          <w:top w:w="0" w:type="dxa"/>
          <w:left w:w="108" w:type="dxa"/>
          <w:bottom w:w="0" w:type="dxa"/>
          <w:right w:w="108" w:type="dxa"/>
        </w:tblCellMar>
      </w:tblPr>
      <w:tblGrid>
        <w:gridCol w:w="1909"/>
        <w:gridCol w:w="1785"/>
        <w:gridCol w:w="1575"/>
        <w:gridCol w:w="1680"/>
        <w:gridCol w:w="1785"/>
      </w:tblGrid>
      <w:tr>
        <w:tblPrEx>
          <w:tblCellMar>
            <w:top w:w="0" w:type="dxa"/>
            <w:left w:w="108" w:type="dxa"/>
            <w:bottom w:w="0" w:type="dxa"/>
            <w:right w:w="108" w:type="dxa"/>
          </w:tblCellMar>
        </w:tblPrEx>
        <w:trPr>
          <w:trHeight w:val="675" w:hRule="atLeast"/>
          <w:jc w:val="center"/>
        </w:trPr>
        <w:tc>
          <w:tcPr>
            <w:tcW w:w="19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设区市</w:t>
            </w:r>
          </w:p>
        </w:tc>
        <w:tc>
          <w:tcPr>
            <w:tcW w:w="504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教师数</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计划数</w:t>
            </w:r>
          </w:p>
        </w:tc>
      </w:tr>
      <w:tr>
        <w:tblPrEx>
          <w:tblCellMar>
            <w:top w:w="0" w:type="dxa"/>
            <w:left w:w="108" w:type="dxa"/>
            <w:bottom w:w="0" w:type="dxa"/>
            <w:right w:w="108" w:type="dxa"/>
          </w:tblCellMar>
        </w:tblPrEx>
        <w:trPr>
          <w:trHeight w:val="615" w:hRule="atLeast"/>
          <w:jc w:val="center"/>
        </w:trPr>
        <w:tc>
          <w:tcPr>
            <w:tcW w:w="190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黑体" w:hAnsi="黑体" w:eastAsia="黑体" w:cs="宋体"/>
                <w:color w:val="000000"/>
                <w:kern w:val="0"/>
                <w:sz w:val="28"/>
                <w:szCs w:val="28"/>
              </w:rPr>
            </w:pP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幼儿园</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小学</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特教</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8"/>
                <w:szCs w:val="28"/>
              </w:rPr>
            </w:pP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南昌市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7798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10740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235</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470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九江市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9757</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16058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320</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650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景德镇市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2418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4179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83</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萍乡市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4511</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6132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92</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270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新余市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1765</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43</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鹰潭市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1814</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3506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39</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赣州市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19848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37771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370</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1450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宜春市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9306</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18358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187</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700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上饶市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13177</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28798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125</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1050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吉安市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11912</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19978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192</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800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抚州市</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6564</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15791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93</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560</w:t>
            </w:r>
          </w:p>
        </w:tc>
      </w:tr>
      <w:tr>
        <w:tblPrEx>
          <w:tblCellMar>
            <w:top w:w="0" w:type="dxa"/>
            <w:left w:w="108" w:type="dxa"/>
            <w:bottom w:w="0" w:type="dxa"/>
            <w:right w:w="108" w:type="dxa"/>
          </w:tblCellMar>
        </w:tblPrEx>
        <w:trPr>
          <w:trHeight w:val="600" w:hRule="atLeast"/>
          <w:jc w:val="center"/>
        </w:trPr>
        <w:tc>
          <w:tcPr>
            <w:tcW w:w="19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88870</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163541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1779</w:t>
            </w:r>
          </w:p>
        </w:tc>
        <w:tc>
          <w:tcPr>
            <w:tcW w:w="1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6350</w:t>
            </w:r>
          </w:p>
        </w:tc>
      </w:tr>
    </w:tbl>
    <w:p>
      <w:pPr>
        <w:spacing w:line="560" w:lineRule="exact"/>
        <w:rPr>
          <w:rFonts w:hint="eastAsia" w:ascii="仿宋_GB2312" w:eastAsia="仿宋_GB2312"/>
          <w:color w:val="000000"/>
          <w:sz w:val="32"/>
          <w:szCs w:val="32"/>
        </w:rPr>
      </w:pPr>
    </w:p>
    <w:p>
      <w:pPr>
        <w:spacing w:line="560" w:lineRule="exact"/>
        <w:rPr>
          <w:rFonts w:hint="eastAsia" w:ascii="仿宋_GB2312" w:eastAsia="仿宋_GB2312"/>
          <w:color w:val="000000"/>
          <w:spacing w:val="-8"/>
          <w:sz w:val="32"/>
          <w:szCs w:val="32"/>
        </w:rPr>
      </w:pPr>
      <w:r>
        <w:rPr>
          <w:rFonts w:hint="eastAsia" w:ascii="仿宋_GB2312" w:eastAsia="仿宋_GB2312"/>
          <w:color w:val="000000"/>
          <w:sz w:val="32"/>
          <w:szCs w:val="32"/>
        </w:rPr>
        <w:t>注</w:t>
      </w:r>
      <w:r>
        <w:rPr>
          <w:rFonts w:hint="eastAsia" w:ascii="仿宋_GB2312" w:eastAsia="仿宋_GB2312"/>
          <w:color w:val="000000"/>
          <w:spacing w:val="-8"/>
          <w:sz w:val="32"/>
          <w:szCs w:val="32"/>
        </w:rPr>
        <w:t>：本表农村教师数来源于2018年江西省基础教育事业统计数据。</w:t>
      </w:r>
    </w:p>
    <w:p>
      <w:pPr>
        <w:spacing w:line="320" w:lineRule="exact"/>
        <w:rPr>
          <w:rFonts w:hint="eastAsia" w:ascii="黑体" w:eastAsia="黑体"/>
          <w:color w:val="000000"/>
          <w:sz w:val="32"/>
          <w:szCs w:val="32"/>
        </w:rPr>
      </w:pPr>
    </w:p>
    <w:p>
      <w:pPr>
        <w:spacing w:line="320" w:lineRule="exact"/>
        <w:rPr>
          <w:rFonts w:hint="eastAsia" w:ascii="黑体" w:eastAsia="黑体"/>
          <w:color w:val="000000"/>
          <w:sz w:val="32"/>
          <w:szCs w:val="32"/>
        </w:rPr>
      </w:pPr>
      <w:bookmarkStart w:id="0" w:name="_GoBack"/>
      <w:bookmarkEnd w:id="0"/>
      <w:r>
        <w:rPr>
          <w:rFonts w:hint="eastAsia" w:ascii="黑体" w:eastAsia="黑体"/>
          <w:color w:val="000000"/>
          <w:sz w:val="32"/>
          <w:szCs w:val="32"/>
        </w:rPr>
        <w:t>附件2</w:t>
      </w:r>
    </w:p>
    <w:p>
      <w:pPr>
        <w:spacing w:before="312" w:beforeLines="100" w:line="600" w:lineRule="exact"/>
        <w:jc w:val="center"/>
        <w:rPr>
          <w:rFonts w:hint="eastAsia" w:ascii="方正小标宋简体" w:eastAsia="方正小标宋简体"/>
          <w:color w:val="000000"/>
          <w:spacing w:val="-6"/>
          <w:sz w:val="44"/>
          <w:szCs w:val="36"/>
        </w:rPr>
      </w:pPr>
      <w:r>
        <w:rPr>
          <w:rFonts w:hint="eastAsia" w:ascii="方正小标宋简体" w:eastAsia="方正小标宋简体"/>
          <w:color w:val="000000"/>
          <w:spacing w:val="-6"/>
          <w:sz w:val="44"/>
          <w:szCs w:val="36"/>
        </w:rPr>
        <w:t>2020年定向培养乡村教师岗位需求计划汇总表</w:t>
      </w:r>
    </w:p>
    <w:p>
      <w:pPr>
        <w:spacing w:line="560" w:lineRule="exact"/>
        <w:rPr>
          <w:rFonts w:hint="eastAsia" w:ascii="宋体" w:hAnsi="宋体"/>
          <w:color w:val="000000"/>
          <w:sz w:val="28"/>
          <w:szCs w:val="28"/>
        </w:rPr>
      </w:pPr>
    </w:p>
    <w:p>
      <w:pPr>
        <w:spacing w:after="156" w:afterLines="50"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设区市教育局：（盖章）            年   月   日        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960"/>
        <w:gridCol w:w="825"/>
        <w:gridCol w:w="854"/>
        <w:gridCol w:w="931"/>
        <w:gridCol w:w="123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2658" w:type="dxa"/>
            <w:vMerge w:val="restart"/>
            <w:noWrap w:val="0"/>
            <w:vAlign w:val="center"/>
          </w:tcPr>
          <w:p>
            <w:pPr>
              <w:spacing w:line="300" w:lineRule="exact"/>
              <w:jc w:val="center"/>
              <w:rPr>
                <w:rFonts w:hint="eastAsia" w:ascii="黑体" w:hAnsi="黑体" w:eastAsia="黑体"/>
                <w:color w:val="000000"/>
                <w:sz w:val="24"/>
              </w:rPr>
            </w:pPr>
            <w:r>
              <w:rPr>
                <w:rFonts w:hint="eastAsia" w:ascii="黑体" w:hAnsi="黑体" w:eastAsia="黑体"/>
                <w:color w:val="000000"/>
                <w:sz w:val="24"/>
              </w:rPr>
              <w:t>县（市、区）</w:t>
            </w:r>
          </w:p>
        </w:tc>
        <w:tc>
          <w:tcPr>
            <w:tcW w:w="1785" w:type="dxa"/>
            <w:gridSpan w:val="2"/>
            <w:noWrap w:val="0"/>
            <w:vAlign w:val="center"/>
          </w:tcPr>
          <w:p>
            <w:pPr>
              <w:spacing w:line="300" w:lineRule="exact"/>
              <w:jc w:val="center"/>
              <w:rPr>
                <w:rFonts w:hint="eastAsia" w:ascii="黑体" w:hAnsi="黑体" w:eastAsia="黑体"/>
                <w:color w:val="000000"/>
                <w:sz w:val="24"/>
              </w:rPr>
            </w:pPr>
            <w:r>
              <w:rPr>
                <w:rFonts w:hint="eastAsia" w:ascii="黑体" w:hAnsi="黑体" w:eastAsia="黑体"/>
                <w:color w:val="000000"/>
                <w:sz w:val="24"/>
              </w:rPr>
              <w:t>幼儿教育</w:t>
            </w:r>
          </w:p>
        </w:tc>
        <w:tc>
          <w:tcPr>
            <w:tcW w:w="1785" w:type="dxa"/>
            <w:gridSpan w:val="2"/>
            <w:noWrap w:val="0"/>
            <w:vAlign w:val="center"/>
          </w:tcPr>
          <w:p>
            <w:pPr>
              <w:spacing w:line="300" w:lineRule="exact"/>
              <w:jc w:val="center"/>
              <w:rPr>
                <w:rFonts w:hint="eastAsia" w:ascii="黑体" w:hAnsi="黑体" w:eastAsia="黑体"/>
                <w:color w:val="000000"/>
                <w:sz w:val="24"/>
              </w:rPr>
            </w:pPr>
            <w:r>
              <w:rPr>
                <w:rFonts w:hint="eastAsia" w:ascii="黑体" w:hAnsi="黑体" w:eastAsia="黑体"/>
                <w:color w:val="000000"/>
                <w:sz w:val="24"/>
              </w:rPr>
              <w:t>小学教育</w:t>
            </w:r>
          </w:p>
        </w:tc>
        <w:tc>
          <w:tcPr>
            <w:tcW w:w="1230" w:type="dxa"/>
            <w:vMerge w:val="restart"/>
            <w:noWrap w:val="0"/>
            <w:vAlign w:val="center"/>
          </w:tcPr>
          <w:p>
            <w:pPr>
              <w:spacing w:line="300" w:lineRule="exact"/>
              <w:jc w:val="center"/>
              <w:rPr>
                <w:rFonts w:hint="eastAsia" w:ascii="黑体" w:hAnsi="黑体" w:eastAsia="黑体"/>
                <w:color w:val="000000"/>
                <w:sz w:val="24"/>
              </w:rPr>
            </w:pPr>
            <w:r>
              <w:rPr>
                <w:rFonts w:hint="eastAsia" w:ascii="黑体" w:hAnsi="黑体" w:eastAsia="黑体"/>
                <w:color w:val="000000"/>
                <w:sz w:val="24"/>
              </w:rPr>
              <w:t>特殊教育</w:t>
            </w:r>
          </w:p>
        </w:tc>
        <w:tc>
          <w:tcPr>
            <w:tcW w:w="1455" w:type="dxa"/>
            <w:vMerge w:val="restart"/>
            <w:noWrap w:val="0"/>
            <w:vAlign w:val="center"/>
          </w:tcPr>
          <w:p>
            <w:pPr>
              <w:spacing w:line="300" w:lineRule="exact"/>
              <w:jc w:val="center"/>
              <w:rPr>
                <w:rFonts w:hint="eastAsia" w:ascii="黑体" w:hAnsi="黑体" w:eastAsia="黑体"/>
                <w:color w:val="000000"/>
                <w:sz w:val="24"/>
              </w:rPr>
            </w:pPr>
            <w:r>
              <w:rPr>
                <w:rFonts w:hint="eastAsia" w:ascii="黑体" w:hAnsi="黑体" w:eastAsia="黑体"/>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58" w:type="dxa"/>
            <w:vMerge w:val="continue"/>
            <w:noWrap w:val="0"/>
            <w:vAlign w:val="center"/>
          </w:tcPr>
          <w:p>
            <w:pPr>
              <w:spacing w:line="240" w:lineRule="exact"/>
              <w:jc w:val="center"/>
              <w:rPr>
                <w:rFonts w:hint="eastAsia" w:ascii="黑体" w:hAnsi="黑体" w:eastAsia="黑体"/>
                <w:b/>
                <w:color w:val="000000"/>
                <w:sz w:val="24"/>
              </w:rPr>
            </w:pPr>
          </w:p>
        </w:tc>
        <w:tc>
          <w:tcPr>
            <w:tcW w:w="960" w:type="dxa"/>
            <w:noWrap w:val="0"/>
            <w:vAlign w:val="center"/>
          </w:tcPr>
          <w:p>
            <w:pPr>
              <w:spacing w:line="240" w:lineRule="exact"/>
              <w:jc w:val="center"/>
              <w:rPr>
                <w:rFonts w:hint="eastAsia" w:ascii="黑体" w:hAnsi="黑体" w:eastAsia="黑体"/>
                <w:color w:val="000000"/>
                <w:sz w:val="24"/>
              </w:rPr>
            </w:pPr>
            <w:r>
              <w:rPr>
                <w:rFonts w:hint="eastAsia" w:ascii="黑体" w:hAnsi="黑体" w:eastAsia="黑体"/>
                <w:color w:val="000000"/>
                <w:sz w:val="24"/>
              </w:rPr>
              <w:t>男</w:t>
            </w:r>
          </w:p>
        </w:tc>
        <w:tc>
          <w:tcPr>
            <w:tcW w:w="825" w:type="dxa"/>
            <w:noWrap w:val="0"/>
            <w:vAlign w:val="center"/>
          </w:tcPr>
          <w:p>
            <w:pPr>
              <w:spacing w:line="240" w:lineRule="exact"/>
              <w:jc w:val="center"/>
              <w:rPr>
                <w:rFonts w:hint="eastAsia" w:ascii="黑体" w:hAnsi="黑体" w:eastAsia="黑体"/>
                <w:color w:val="000000"/>
                <w:sz w:val="24"/>
              </w:rPr>
            </w:pPr>
            <w:r>
              <w:rPr>
                <w:rFonts w:hint="eastAsia" w:ascii="黑体" w:hAnsi="黑体" w:eastAsia="黑体"/>
                <w:color w:val="000000"/>
                <w:sz w:val="24"/>
              </w:rPr>
              <w:t>女</w:t>
            </w:r>
          </w:p>
        </w:tc>
        <w:tc>
          <w:tcPr>
            <w:tcW w:w="854" w:type="dxa"/>
            <w:noWrap w:val="0"/>
            <w:vAlign w:val="center"/>
          </w:tcPr>
          <w:p>
            <w:pPr>
              <w:spacing w:line="240" w:lineRule="exact"/>
              <w:jc w:val="center"/>
              <w:rPr>
                <w:rFonts w:hint="eastAsia" w:ascii="黑体" w:hAnsi="黑体" w:eastAsia="黑体"/>
                <w:color w:val="000000"/>
                <w:sz w:val="24"/>
              </w:rPr>
            </w:pPr>
            <w:r>
              <w:rPr>
                <w:rFonts w:hint="eastAsia" w:ascii="黑体" w:hAnsi="黑体" w:eastAsia="黑体"/>
                <w:color w:val="000000"/>
                <w:sz w:val="24"/>
              </w:rPr>
              <w:t>男</w:t>
            </w:r>
          </w:p>
        </w:tc>
        <w:tc>
          <w:tcPr>
            <w:tcW w:w="931" w:type="dxa"/>
            <w:noWrap w:val="0"/>
            <w:vAlign w:val="center"/>
          </w:tcPr>
          <w:p>
            <w:pPr>
              <w:spacing w:line="240" w:lineRule="exact"/>
              <w:jc w:val="center"/>
              <w:rPr>
                <w:rFonts w:hint="eastAsia" w:ascii="黑体" w:hAnsi="黑体" w:eastAsia="黑体"/>
                <w:color w:val="000000"/>
                <w:sz w:val="24"/>
              </w:rPr>
            </w:pPr>
            <w:r>
              <w:rPr>
                <w:rFonts w:hint="eastAsia" w:ascii="黑体" w:hAnsi="黑体" w:eastAsia="黑体"/>
                <w:color w:val="000000"/>
                <w:sz w:val="24"/>
              </w:rPr>
              <w:t>女</w:t>
            </w:r>
          </w:p>
        </w:tc>
        <w:tc>
          <w:tcPr>
            <w:tcW w:w="1230" w:type="dxa"/>
            <w:vMerge w:val="continue"/>
            <w:noWrap w:val="0"/>
            <w:vAlign w:val="center"/>
          </w:tcPr>
          <w:p>
            <w:pPr>
              <w:spacing w:line="240" w:lineRule="exact"/>
              <w:jc w:val="center"/>
              <w:rPr>
                <w:rFonts w:hint="eastAsia" w:ascii="仿宋_GB2312" w:hAnsi="宋体" w:eastAsia="仿宋_GB2312"/>
                <w:color w:val="000000"/>
                <w:sz w:val="24"/>
              </w:rPr>
            </w:pPr>
          </w:p>
        </w:tc>
        <w:tc>
          <w:tcPr>
            <w:tcW w:w="1455" w:type="dxa"/>
            <w:vMerge w:val="continue"/>
            <w:noWrap w:val="0"/>
            <w:vAlign w:val="center"/>
          </w:tcPr>
          <w:p>
            <w:pPr>
              <w:spacing w:line="24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658" w:type="dxa"/>
            <w:noWrap w:val="0"/>
            <w:vAlign w:val="center"/>
          </w:tcPr>
          <w:p>
            <w:pPr>
              <w:spacing w:line="240" w:lineRule="exact"/>
              <w:jc w:val="center"/>
              <w:rPr>
                <w:rFonts w:hint="eastAsia" w:ascii="仿宋_GB2312" w:eastAsia="仿宋_GB2312"/>
                <w:b/>
                <w:color w:val="000000"/>
                <w:sz w:val="24"/>
              </w:rPr>
            </w:pPr>
          </w:p>
        </w:tc>
        <w:tc>
          <w:tcPr>
            <w:tcW w:w="960" w:type="dxa"/>
            <w:noWrap w:val="0"/>
            <w:vAlign w:val="center"/>
          </w:tcPr>
          <w:p>
            <w:pPr>
              <w:spacing w:line="240" w:lineRule="exact"/>
              <w:jc w:val="center"/>
              <w:rPr>
                <w:rFonts w:hint="eastAsia" w:ascii="仿宋_GB2312" w:eastAsia="仿宋_GB2312"/>
                <w:b/>
                <w:color w:val="000000"/>
                <w:sz w:val="24"/>
              </w:rPr>
            </w:pPr>
          </w:p>
        </w:tc>
        <w:tc>
          <w:tcPr>
            <w:tcW w:w="825" w:type="dxa"/>
            <w:noWrap w:val="0"/>
            <w:vAlign w:val="center"/>
          </w:tcPr>
          <w:p>
            <w:pPr>
              <w:spacing w:line="24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2658" w:type="dxa"/>
            <w:noWrap w:val="0"/>
            <w:vAlign w:val="center"/>
          </w:tcPr>
          <w:p>
            <w:pPr>
              <w:spacing w:line="300" w:lineRule="exact"/>
              <w:jc w:val="center"/>
              <w:rPr>
                <w:rFonts w:hint="eastAsia" w:ascii="仿宋_GB2312" w:eastAsia="仿宋_GB2312"/>
                <w:color w:val="000000"/>
                <w:sz w:val="28"/>
                <w:szCs w:val="28"/>
              </w:rPr>
            </w:pPr>
            <w:r>
              <w:rPr>
                <w:rFonts w:hint="eastAsia" w:ascii="仿宋_GB2312" w:eastAsia="仿宋_GB2312"/>
                <w:color w:val="000000"/>
                <w:sz w:val="28"/>
                <w:szCs w:val="28"/>
              </w:rPr>
              <w:t>总计</w:t>
            </w:r>
          </w:p>
        </w:tc>
        <w:tc>
          <w:tcPr>
            <w:tcW w:w="960" w:type="dxa"/>
            <w:noWrap w:val="0"/>
            <w:vAlign w:val="center"/>
          </w:tcPr>
          <w:p>
            <w:pPr>
              <w:spacing w:line="300" w:lineRule="exact"/>
              <w:jc w:val="center"/>
              <w:rPr>
                <w:rFonts w:hint="eastAsia" w:ascii="仿宋_GB2312" w:eastAsia="仿宋_GB2312"/>
                <w:b/>
                <w:color w:val="000000"/>
                <w:sz w:val="24"/>
              </w:rPr>
            </w:pPr>
          </w:p>
        </w:tc>
        <w:tc>
          <w:tcPr>
            <w:tcW w:w="825" w:type="dxa"/>
            <w:noWrap w:val="0"/>
            <w:vAlign w:val="center"/>
          </w:tcPr>
          <w:p>
            <w:pPr>
              <w:spacing w:line="300" w:lineRule="exact"/>
              <w:jc w:val="center"/>
              <w:rPr>
                <w:rFonts w:hint="eastAsia" w:ascii="仿宋_GB2312" w:eastAsia="仿宋_GB2312"/>
                <w:b/>
                <w:color w:val="000000"/>
                <w:sz w:val="24"/>
              </w:rPr>
            </w:pPr>
          </w:p>
        </w:tc>
        <w:tc>
          <w:tcPr>
            <w:tcW w:w="854" w:type="dxa"/>
            <w:noWrap w:val="0"/>
            <w:vAlign w:val="center"/>
          </w:tcPr>
          <w:p>
            <w:pPr>
              <w:spacing w:line="240" w:lineRule="exact"/>
              <w:jc w:val="center"/>
              <w:rPr>
                <w:rFonts w:hint="eastAsia" w:ascii="仿宋_GB2312" w:eastAsia="仿宋_GB2312"/>
                <w:b/>
                <w:color w:val="000000"/>
                <w:sz w:val="24"/>
              </w:rPr>
            </w:pPr>
          </w:p>
        </w:tc>
        <w:tc>
          <w:tcPr>
            <w:tcW w:w="931" w:type="dxa"/>
            <w:noWrap w:val="0"/>
            <w:vAlign w:val="center"/>
          </w:tcPr>
          <w:p>
            <w:pPr>
              <w:spacing w:line="240" w:lineRule="exact"/>
              <w:jc w:val="center"/>
              <w:rPr>
                <w:rFonts w:hint="eastAsia" w:ascii="仿宋_GB2312" w:eastAsia="仿宋_GB2312"/>
                <w:b/>
                <w:color w:val="000000"/>
                <w:sz w:val="24"/>
              </w:rPr>
            </w:pPr>
          </w:p>
        </w:tc>
        <w:tc>
          <w:tcPr>
            <w:tcW w:w="1230" w:type="dxa"/>
            <w:noWrap w:val="0"/>
            <w:vAlign w:val="center"/>
          </w:tcPr>
          <w:p>
            <w:pPr>
              <w:spacing w:line="240" w:lineRule="exact"/>
              <w:jc w:val="center"/>
              <w:rPr>
                <w:rFonts w:hint="eastAsia" w:ascii="仿宋_GB2312" w:eastAsia="仿宋_GB2312"/>
                <w:b/>
                <w:color w:val="000000"/>
                <w:sz w:val="24"/>
              </w:rPr>
            </w:pPr>
          </w:p>
        </w:tc>
        <w:tc>
          <w:tcPr>
            <w:tcW w:w="1455" w:type="dxa"/>
            <w:noWrap w:val="0"/>
            <w:vAlign w:val="center"/>
          </w:tcPr>
          <w:p>
            <w:pPr>
              <w:spacing w:line="240" w:lineRule="exact"/>
              <w:jc w:val="center"/>
              <w:rPr>
                <w:rFonts w:hint="eastAsia" w:ascii="仿宋_GB2312" w:eastAsia="仿宋_GB2312"/>
                <w:b/>
                <w:color w:val="000000"/>
                <w:sz w:val="24"/>
              </w:rPr>
            </w:pPr>
          </w:p>
        </w:tc>
      </w:tr>
    </w:tbl>
    <w:p>
      <w:pPr>
        <w:spacing w:before="156" w:beforeLines="50" w:line="460" w:lineRule="exact"/>
        <w:rPr>
          <w:rFonts w:hint="eastAsia" w:ascii="仿宋_GB2312" w:eastAsia="仿宋_GB2312"/>
          <w:color w:val="000000"/>
          <w:sz w:val="28"/>
          <w:szCs w:val="28"/>
        </w:rPr>
      </w:pPr>
      <w:r>
        <w:rPr>
          <w:rFonts w:hint="eastAsia" w:ascii="仿宋_GB2312" w:eastAsia="仿宋_GB2312"/>
          <w:color w:val="000000"/>
          <w:sz w:val="28"/>
          <w:szCs w:val="28"/>
        </w:rPr>
        <w:t>注：1.小学教师计划按男性不低于40%的比例申报。2.幼儿园教师计划按男性不低于20%的比例申报。3.此表请按Excel文件表格格式报送。</w:t>
      </w:r>
    </w:p>
    <w:p>
      <w:pPr>
        <w:rPr>
          <w:rFonts w:hint="eastAsia"/>
          <w:color w:val="000000"/>
        </w:rPr>
      </w:pPr>
    </w:p>
    <w:p>
      <w:pPr>
        <w:rPr>
          <w:rFonts w:hint="eastAsia"/>
          <w:color w:val="000000"/>
        </w:rPr>
      </w:pPr>
      <w:r>
        <w:rPr>
          <w:rFonts w:ascii="黑体" w:eastAsia="黑体"/>
          <w:color w:val="000000"/>
          <w:sz w:val="32"/>
          <w:szCs w:val="32"/>
        </w:rPr>
        <w:br w:type="page"/>
      </w:r>
      <w:r>
        <w:rPr>
          <w:rFonts w:hint="eastAsia" w:ascii="黑体" w:eastAsia="黑体"/>
          <w:color w:val="000000"/>
          <w:sz w:val="32"/>
          <w:szCs w:val="32"/>
        </w:rPr>
        <w:t>附件3</w:t>
      </w:r>
    </w:p>
    <w:p>
      <w:pPr>
        <w:rPr>
          <w:rFonts w:hint="eastAsia"/>
          <w:color w:val="000000"/>
        </w:rPr>
      </w:pPr>
    </w:p>
    <w:p>
      <w:pPr>
        <w:spacing w:line="600" w:lineRule="exact"/>
        <w:jc w:val="center"/>
        <w:rPr>
          <w:rFonts w:hint="eastAsia" w:ascii="黑体" w:eastAsia="黑体"/>
          <w:color w:val="000000"/>
          <w:sz w:val="36"/>
          <w:szCs w:val="36"/>
        </w:rPr>
      </w:pPr>
    </w:p>
    <w:p>
      <w:pPr>
        <w:spacing w:line="600" w:lineRule="exact"/>
        <w:jc w:val="center"/>
        <w:rPr>
          <w:rFonts w:hint="eastAsia" w:ascii="黑体" w:eastAsia="黑体"/>
          <w:color w:val="000000"/>
          <w:sz w:val="36"/>
          <w:szCs w:val="36"/>
        </w:rPr>
      </w:pPr>
    </w:p>
    <w:p>
      <w:pPr>
        <w:spacing w:line="600" w:lineRule="exact"/>
        <w:jc w:val="center"/>
        <w:rPr>
          <w:rFonts w:hint="eastAsia" w:ascii="方正小标宋简体" w:eastAsia="方正小标宋简体"/>
          <w:color w:val="000000"/>
          <w:spacing w:val="20"/>
          <w:sz w:val="44"/>
          <w:szCs w:val="44"/>
        </w:rPr>
      </w:pPr>
      <w:r>
        <w:rPr>
          <w:rFonts w:hint="eastAsia" w:ascii="方正小标宋简体" w:eastAsia="方正小标宋简体"/>
          <w:color w:val="000000"/>
          <w:spacing w:val="20"/>
          <w:sz w:val="44"/>
          <w:szCs w:val="44"/>
        </w:rPr>
        <w:t>乡村教师定向培养协议书</w:t>
      </w:r>
    </w:p>
    <w:p>
      <w:pPr>
        <w:spacing w:line="600" w:lineRule="exact"/>
        <w:jc w:val="center"/>
        <w:rPr>
          <w:rFonts w:hint="eastAsia" w:ascii="仿宋_GB2312" w:eastAsia="仿宋_GB2312"/>
          <w:color w:val="000000"/>
          <w:sz w:val="30"/>
          <w:szCs w:val="30"/>
        </w:rPr>
      </w:pPr>
    </w:p>
    <w:p>
      <w:pPr>
        <w:spacing w:line="600" w:lineRule="exact"/>
        <w:jc w:val="center"/>
        <w:rPr>
          <w:rFonts w:hint="eastAsia" w:ascii="仿宋_GB2312" w:eastAsia="仿宋_GB2312"/>
          <w:color w:val="000000"/>
          <w:sz w:val="30"/>
          <w:szCs w:val="30"/>
        </w:rPr>
      </w:pPr>
    </w:p>
    <w:p>
      <w:pPr>
        <w:spacing w:line="600" w:lineRule="exact"/>
        <w:jc w:val="center"/>
        <w:rPr>
          <w:rFonts w:hint="eastAsia" w:ascii="仿宋_GB2312" w:eastAsia="仿宋_GB2312"/>
          <w:color w:val="000000"/>
          <w:sz w:val="30"/>
          <w:szCs w:val="30"/>
        </w:rPr>
      </w:pPr>
    </w:p>
    <w:p>
      <w:pPr>
        <w:snapToGrid w:val="0"/>
        <w:spacing w:line="580" w:lineRule="exact"/>
        <w:rPr>
          <w:rFonts w:hint="eastAsia" w:ascii="仿宋_GB2312" w:eastAsia="仿宋_GB2312"/>
          <w:b/>
          <w:bCs/>
          <w:color w:val="000000"/>
          <w:kern w:val="0"/>
          <w:sz w:val="32"/>
          <w:szCs w:val="32"/>
        </w:rPr>
      </w:pPr>
      <w:r>
        <w:rPr>
          <w:rFonts w:hint="eastAsia" w:ascii="仿宋_GB2312" w:eastAsia="仿宋_GB2312"/>
          <w:b/>
          <w:bCs/>
          <w:color w:val="000000"/>
          <w:kern w:val="0"/>
          <w:sz w:val="32"/>
          <w:szCs w:val="32"/>
        </w:rPr>
        <w:t>甲方：</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（招生学校）</w:t>
      </w:r>
    </w:p>
    <w:p>
      <w:pPr>
        <w:snapToGrid w:val="0"/>
        <w:spacing w:line="580" w:lineRule="exact"/>
        <w:ind w:firstLine="800" w:firstLineChars="250"/>
        <w:rPr>
          <w:rFonts w:hint="eastAsia" w:ascii="仿宋_GB2312" w:eastAsia="仿宋_GB2312"/>
          <w:bCs/>
          <w:color w:val="000000"/>
          <w:kern w:val="0"/>
          <w:sz w:val="32"/>
          <w:szCs w:val="32"/>
        </w:rPr>
      </w:pPr>
      <w:r>
        <w:rPr>
          <w:rFonts w:hint="eastAsia" w:ascii="仿宋_GB2312" w:eastAsia="仿宋_GB2312"/>
          <w:bCs/>
          <w:color w:val="000000"/>
          <w:kern w:val="0"/>
          <w:sz w:val="32"/>
          <w:szCs w:val="32"/>
        </w:rPr>
        <w:t>地址：</w:t>
      </w:r>
      <w:r>
        <w:rPr>
          <w:rFonts w:hint="eastAsia" w:ascii="仿宋_GB2312" w:eastAsia="仿宋_GB2312"/>
          <w:color w:val="000000"/>
          <w:kern w:val="0"/>
          <w:sz w:val="32"/>
          <w:szCs w:val="32"/>
          <w:u w:val="single"/>
        </w:rPr>
        <w:t xml:space="preserve">                                </w:t>
      </w:r>
    </w:p>
    <w:p>
      <w:pPr>
        <w:snapToGrid w:val="0"/>
        <w:spacing w:line="580" w:lineRule="exact"/>
        <w:ind w:firstLine="800" w:firstLineChars="250"/>
        <w:rPr>
          <w:rFonts w:hint="eastAsia" w:ascii="仿宋_GB2312" w:eastAsia="仿宋_GB2312"/>
          <w:bCs/>
          <w:color w:val="000000"/>
          <w:kern w:val="0"/>
          <w:sz w:val="32"/>
          <w:szCs w:val="32"/>
        </w:rPr>
      </w:pPr>
      <w:r>
        <w:rPr>
          <w:rFonts w:hint="eastAsia" w:ascii="仿宋_GB2312" w:eastAsia="仿宋_GB2312"/>
          <w:bCs/>
          <w:color w:val="000000"/>
          <w:kern w:val="0"/>
          <w:sz w:val="32"/>
          <w:szCs w:val="32"/>
        </w:rPr>
        <w:t>法定代表</w:t>
      </w:r>
      <w:r>
        <w:rPr>
          <w:rFonts w:hint="eastAsia" w:ascii="仿宋_GB2312" w:eastAsia="仿宋_GB2312"/>
          <w:color w:val="000000"/>
          <w:kern w:val="0"/>
          <w:sz w:val="32"/>
          <w:szCs w:val="32"/>
        </w:rPr>
        <w:t>人</w:t>
      </w:r>
      <w:r>
        <w:rPr>
          <w:rFonts w:hint="eastAsia" w:ascii="仿宋_GB2312" w:eastAsia="仿宋_GB2312"/>
          <w:bCs/>
          <w:color w:val="000000"/>
          <w:kern w:val="0"/>
          <w:sz w:val="32"/>
          <w:szCs w:val="32"/>
        </w:rPr>
        <w:t>：</w:t>
      </w:r>
      <w:r>
        <w:rPr>
          <w:rFonts w:hint="eastAsia" w:ascii="仿宋_GB2312" w:eastAsia="仿宋_GB2312"/>
          <w:color w:val="000000"/>
          <w:kern w:val="0"/>
          <w:sz w:val="32"/>
          <w:szCs w:val="32"/>
          <w:u w:val="single"/>
        </w:rPr>
        <w:t xml:space="preserve">                          </w:t>
      </w:r>
    </w:p>
    <w:p>
      <w:pPr>
        <w:snapToGrid w:val="0"/>
        <w:spacing w:line="580" w:lineRule="exact"/>
        <w:rPr>
          <w:rFonts w:hint="eastAsia" w:ascii="仿宋_GB2312" w:eastAsia="仿宋_GB2312"/>
          <w:b/>
          <w:bCs/>
          <w:color w:val="000000"/>
          <w:kern w:val="0"/>
          <w:sz w:val="32"/>
          <w:szCs w:val="32"/>
        </w:rPr>
      </w:pPr>
      <w:r>
        <w:rPr>
          <w:rFonts w:hint="eastAsia" w:ascii="仿宋_GB2312" w:eastAsia="仿宋_GB2312"/>
          <w:b/>
          <w:bCs/>
          <w:color w:val="000000"/>
          <w:kern w:val="0"/>
          <w:sz w:val="32"/>
          <w:szCs w:val="32"/>
        </w:rPr>
        <w:t xml:space="preserve">   </w:t>
      </w:r>
    </w:p>
    <w:p>
      <w:pPr>
        <w:snapToGrid w:val="0"/>
        <w:spacing w:line="580" w:lineRule="exact"/>
        <w:rPr>
          <w:rFonts w:hint="eastAsia" w:ascii="仿宋_GB2312" w:eastAsia="仿宋_GB2312"/>
          <w:color w:val="000000"/>
          <w:kern w:val="0"/>
          <w:sz w:val="32"/>
          <w:szCs w:val="32"/>
        </w:rPr>
      </w:pPr>
      <w:r>
        <w:rPr>
          <w:rFonts w:hint="eastAsia" w:ascii="仿宋_GB2312" w:eastAsia="仿宋_GB2312"/>
          <w:b/>
          <w:bCs/>
          <w:color w:val="000000"/>
          <w:kern w:val="0"/>
          <w:sz w:val="32"/>
          <w:szCs w:val="32"/>
        </w:rPr>
        <w:t>乙方：</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（学生姓名）</w:t>
      </w:r>
    </w:p>
    <w:p>
      <w:pPr>
        <w:snapToGrid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家庭住址：</w:t>
      </w:r>
      <w:r>
        <w:rPr>
          <w:rFonts w:hint="eastAsia" w:ascii="仿宋_GB2312" w:eastAsia="仿宋_GB2312"/>
          <w:color w:val="000000"/>
          <w:kern w:val="0"/>
          <w:sz w:val="32"/>
          <w:szCs w:val="32"/>
          <w:u w:val="single"/>
        </w:rPr>
        <w:t xml:space="preserve">                            </w:t>
      </w:r>
    </w:p>
    <w:p>
      <w:pPr>
        <w:snapToGrid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身份证号：</w:t>
      </w:r>
      <w:r>
        <w:rPr>
          <w:rFonts w:hint="eastAsia" w:ascii="仿宋_GB2312" w:eastAsia="仿宋_GB2312"/>
          <w:color w:val="000000"/>
          <w:kern w:val="0"/>
          <w:sz w:val="32"/>
          <w:szCs w:val="32"/>
          <w:u w:val="single"/>
        </w:rPr>
        <w:t xml:space="preserve">                            </w:t>
      </w:r>
    </w:p>
    <w:p>
      <w:pPr>
        <w:snapToGrid w:val="0"/>
        <w:spacing w:line="580" w:lineRule="exact"/>
        <w:rPr>
          <w:rFonts w:hint="eastAsia" w:ascii="仿宋_GB2312" w:eastAsia="仿宋_GB2312"/>
          <w:color w:val="000000"/>
          <w:kern w:val="0"/>
          <w:sz w:val="32"/>
          <w:szCs w:val="32"/>
        </w:rPr>
      </w:pPr>
    </w:p>
    <w:p>
      <w:pPr>
        <w:snapToGrid w:val="0"/>
        <w:spacing w:line="580" w:lineRule="exact"/>
        <w:rPr>
          <w:rFonts w:hint="eastAsia" w:ascii="仿宋_GB2312" w:eastAsia="仿宋_GB2312"/>
          <w:color w:val="000000"/>
          <w:kern w:val="0"/>
          <w:sz w:val="32"/>
          <w:szCs w:val="32"/>
        </w:rPr>
      </w:pPr>
      <w:r>
        <w:rPr>
          <w:rFonts w:hint="eastAsia" w:ascii="仿宋_GB2312" w:eastAsia="仿宋_GB2312"/>
          <w:b/>
          <w:bCs/>
          <w:color w:val="000000"/>
          <w:kern w:val="0"/>
          <w:sz w:val="32"/>
          <w:szCs w:val="32"/>
        </w:rPr>
        <w:t>丙方：</w:t>
      </w:r>
      <w:r>
        <w:rPr>
          <w:rFonts w:hint="eastAsia" w:ascii="仿宋_GB2312" w:eastAsia="仿宋_GB2312"/>
          <w:b/>
          <w:bCs/>
          <w:color w:val="000000"/>
          <w:kern w:val="0"/>
          <w:sz w:val="32"/>
          <w:szCs w:val="32"/>
          <w:u w:val="single"/>
        </w:rPr>
        <w:t xml:space="preserve">                   </w:t>
      </w:r>
      <w:r>
        <w:rPr>
          <w:rFonts w:hint="eastAsia" w:ascii="仿宋_GB2312" w:eastAsia="仿宋_GB2312"/>
          <w:color w:val="000000"/>
          <w:kern w:val="0"/>
          <w:sz w:val="32"/>
          <w:szCs w:val="32"/>
        </w:rPr>
        <w:t>（县、区教育局）</w:t>
      </w:r>
    </w:p>
    <w:p>
      <w:pPr>
        <w:snapToGrid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地址：</w:t>
      </w:r>
      <w:r>
        <w:rPr>
          <w:rFonts w:hint="eastAsia" w:ascii="仿宋_GB2312" w:eastAsia="仿宋_GB2312"/>
          <w:color w:val="000000"/>
          <w:kern w:val="0"/>
          <w:sz w:val="32"/>
          <w:szCs w:val="32"/>
          <w:u w:val="single"/>
        </w:rPr>
        <w:t xml:space="preserve">                                </w:t>
      </w:r>
    </w:p>
    <w:p>
      <w:pPr>
        <w:snapToGrid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法定代表人：</w:t>
      </w:r>
      <w:r>
        <w:rPr>
          <w:rFonts w:hint="eastAsia" w:ascii="仿宋_GB2312" w:eastAsia="仿宋_GB2312"/>
          <w:color w:val="000000"/>
          <w:kern w:val="0"/>
          <w:sz w:val="32"/>
          <w:szCs w:val="32"/>
          <w:u w:val="single"/>
        </w:rPr>
        <w:t xml:space="preserve">                          </w:t>
      </w:r>
    </w:p>
    <w:p>
      <w:pPr>
        <w:snapToGrid w:val="0"/>
        <w:spacing w:line="580" w:lineRule="exact"/>
        <w:ind w:firstLine="600"/>
        <w:rPr>
          <w:rFonts w:hint="eastAsia" w:ascii="仿宋_GB2312" w:eastAsia="仿宋_GB2312"/>
          <w:color w:val="000000"/>
          <w:kern w:val="0"/>
          <w:sz w:val="32"/>
          <w:szCs w:val="32"/>
        </w:rPr>
      </w:pPr>
    </w:p>
    <w:p>
      <w:pPr>
        <w:snapToGrid w:val="0"/>
        <w:spacing w:line="580" w:lineRule="exact"/>
        <w:ind w:firstLine="640" w:firstLineChars="200"/>
        <w:rPr>
          <w:rFonts w:hint="eastAsia" w:ascii="仿宋_GB2312" w:eastAsia="仿宋_GB2312"/>
          <w:color w:val="000000"/>
          <w:kern w:val="0"/>
          <w:sz w:val="32"/>
          <w:szCs w:val="32"/>
        </w:rPr>
      </w:pPr>
      <w:r>
        <w:rPr>
          <w:rFonts w:ascii="仿宋_GB2312" w:eastAsia="仿宋_GB2312"/>
          <w:color w:val="000000"/>
          <w:kern w:val="0"/>
          <w:sz w:val="32"/>
          <w:szCs w:val="32"/>
        </w:rPr>
        <w:br w:type="page"/>
      </w:r>
      <w:r>
        <w:rPr>
          <w:rFonts w:hint="eastAsia" w:ascii="仿宋_GB2312" w:eastAsia="仿宋_GB2312"/>
          <w:color w:val="000000"/>
          <w:kern w:val="0"/>
          <w:sz w:val="32"/>
          <w:szCs w:val="32"/>
        </w:rPr>
        <w:t>定向培养乡村中小学（幼儿园）教师工作，旨在为乡村学校培养“下得去、留得住、教得好”的高素质专业化师资队伍，进一步加强乡村教师队伍建设，</w:t>
      </w:r>
      <w:r>
        <w:rPr>
          <w:rFonts w:hint="eastAsia" w:ascii="仿宋_GB2312" w:eastAsia="仿宋_GB2312"/>
          <w:color w:val="000000"/>
          <w:sz w:val="32"/>
          <w:szCs w:val="32"/>
        </w:rPr>
        <w:t>促进乡村教育又好又快发展。根据江西省教育厅、省发改委、省人社厅、省财政厅和省编办联合下发的《关于印发〈江西省关于定向培养农村中小学教师工作实施方案〉的通知》（赣教师字〔2007〕23号）等文件精神</w:t>
      </w:r>
      <w:r>
        <w:rPr>
          <w:rFonts w:hint="eastAsia" w:ascii="仿宋_GB2312" w:eastAsia="仿宋_GB2312"/>
          <w:color w:val="000000"/>
          <w:kern w:val="0"/>
          <w:sz w:val="32"/>
          <w:szCs w:val="32"/>
        </w:rPr>
        <w:t>，甲、乙、丙三方达成以下协议。</w:t>
      </w:r>
    </w:p>
    <w:p>
      <w:pPr>
        <w:snapToGrid w:val="0"/>
        <w:spacing w:line="580" w:lineRule="exact"/>
        <w:ind w:firstLine="640" w:firstLineChars="200"/>
        <w:rPr>
          <w:rFonts w:hint="eastAsia" w:ascii="黑体" w:eastAsia="黑体"/>
          <w:color w:val="000000"/>
          <w:kern w:val="0"/>
          <w:sz w:val="32"/>
          <w:szCs w:val="32"/>
        </w:rPr>
      </w:pPr>
      <w:r>
        <w:rPr>
          <w:rFonts w:hint="eastAsia" w:ascii="黑体" w:eastAsia="黑体"/>
          <w:bCs/>
          <w:color w:val="000000"/>
          <w:kern w:val="0"/>
          <w:sz w:val="32"/>
          <w:szCs w:val="32"/>
        </w:rPr>
        <w:t>一、协议签订的前提</w:t>
      </w:r>
    </w:p>
    <w:p>
      <w:pPr>
        <w:snapToGrid w:val="0"/>
        <w:spacing w:line="580" w:lineRule="exact"/>
        <w:ind w:firstLine="640" w:firstLineChars="200"/>
        <w:rPr>
          <w:rFonts w:hint="eastAsia" w:ascii="仿宋_GB2312" w:eastAsia="仿宋_GB2312"/>
          <w:color w:val="000000"/>
          <w:spacing w:val="-6"/>
          <w:kern w:val="0"/>
          <w:sz w:val="32"/>
          <w:szCs w:val="32"/>
        </w:rPr>
      </w:pPr>
      <w:r>
        <w:rPr>
          <w:rFonts w:hint="eastAsia" w:ascii="仿宋_GB2312" w:eastAsia="仿宋_GB2312"/>
          <w:color w:val="000000"/>
          <w:kern w:val="0"/>
          <w:sz w:val="32"/>
          <w:szCs w:val="32"/>
        </w:rPr>
        <w:t xml:space="preserve">第一条 </w:t>
      </w:r>
      <w:r>
        <w:rPr>
          <w:rFonts w:hint="eastAsia" w:ascii="仿宋_GB2312" w:eastAsia="仿宋_GB2312"/>
          <w:color w:val="000000"/>
          <w:spacing w:val="-6"/>
          <w:kern w:val="0"/>
          <w:sz w:val="32"/>
          <w:szCs w:val="32"/>
        </w:rPr>
        <w:t>乙方为</w:t>
      </w:r>
      <w:r>
        <w:rPr>
          <w:rFonts w:hint="eastAsia" w:ascii="仿宋_GB2312" w:eastAsia="仿宋_GB2312"/>
          <w:color w:val="000000"/>
          <w:spacing w:val="-6"/>
          <w:sz w:val="32"/>
          <w:szCs w:val="32"/>
        </w:rPr>
        <w:t>参加中考且成绩优秀的初中毕业生；热爱祖国，热爱教师职业，品行良好，遵纪守法，</w:t>
      </w:r>
      <w:r>
        <w:rPr>
          <w:rFonts w:hint="eastAsia" w:ascii="仿宋_GB2312" w:eastAsia="仿宋_GB2312"/>
          <w:color w:val="000000"/>
          <w:spacing w:val="-6"/>
          <w:kern w:val="0"/>
          <w:sz w:val="32"/>
          <w:szCs w:val="32"/>
        </w:rPr>
        <w:t>热爱教育事业，有志于</w:t>
      </w:r>
      <w:r>
        <w:rPr>
          <w:rFonts w:hint="eastAsia" w:ascii="仿宋_GB2312" w:eastAsia="仿宋_GB2312"/>
          <w:color w:val="000000"/>
          <w:spacing w:val="-6"/>
          <w:sz w:val="32"/>
          <w:szCs w:val="32"/>
        </w:rPr>
        <w:t>从事乡村中小学教育事业；身体健康，体检合格。</w:t>
      </w:r>
      <w:r>
        <w:rPr>
          <w:rFonts w:hint="eastAsia" w:ascii="仿宋_GB2312" w:eastAsia="仿宋_GB2312"/>
          <w:color w:val="000000"/>
          <w:spacing w:val="-6"/>
          <w:kern w:val="0"/>
          <w:sz w:val="32"/>
          <w:szCs w:val="32"/>
        </w:rPr>
        <w:t>甲方和丙方经审核，认为乙方符合择优录取条件，同意录取乙方为定向师范生。</w:t>
      </w:r>
    </w:p>
    <w:p>
      <w:pPr>
        <w:snapToGrid w:val="0"/>
        <w:spacing w:line="580" w:lineRule="exact"/>
        <w:ind w:firstLine="640" w:firstLineChars="200"/>
        <w:rPr>
          <w:rFonts w:hint="eastAsia" w:ascii="黑体" w:eastAsia="黑体"/>
          <w:color w:val="000000"/>
          <w:kern w:val="0"/>
          <w:sz w:val="32"/>
          <w:szCs w:val="32"/>
        </w:rPr>
      </w:pPr>
      <w:r>
        <w:rPr>
          <w:rFonts w:hint="eastAsia" w:ascii="黑体" w:eastAsia="黑体"/>
          <w:bCs/>
          <w:color w:val="000000"/>
          <w:kern w:val="0"/>
          <w:sz w:val="32"/>
          <w:szCs w:val="32"/>
        </w:rPr>
        <w:t>二、甲方的权利和义务</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第二条 根据      年定向师范生招生计划和招生规定，负责招生录取工作。</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第三条 将定向师范生的录取通知书及经甲方、丙方签字盖章的本协议书一式三份一并寄送乙方。乙方或乙方及其监护人在本协议书签字后，录取通知书生效。</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第四条 负责对录取的学生进行录取资格、政治表现、身体状况的复查，对不符合录取标准的按规定取消录取资格。</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第五条 根据培养目标，负责学生在校期间的思想政治、文化知识、专业技能的教育培养工作。按照省教育厅提出的课程设置标准，实行“一专多能”培养，确保培养质量。</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第六条 定期向丙方通报学生在校学习期间思想、学习等方面的情况。接受丙方对培养质量的过程监管。</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第七条 </w:t>
      </w:r>
      <w:r>
        <w:rPr>
          <w:rFonts w:hint="eastAsia" w:ascii="仿宋_GB2312" w:eastAsia="仿宋_GB2312"/>
          <w:color w:val="000000"/>
          <w:sz w:val="32"/>
          <w:szCs w:val="32"/>
        </w:rPr>
        <w:t>每年10月中旬，各培养院校要将当年定向师范毕业生花名册和就业情况分别报送相关设区市教育局和省教育厅师资处。</w:t>
      </w:r>
    </w:p>
    <w:p>
      <w:pPr>
        <w:snapToGrid w:val="0"/>
        <w:spacing w:line="580" w:lineRule="exact"/>
        <w:ind w:firstLine="640" w:firstLineChars="200"/>
        <w:rPr>
          <w:rFonts w:hint="eastAsia" w:ascii="黑体" w:eastAsia="黑体"/>
          <w:color w:val="000000"/>
          <w:kern w:val="0"/>
          <w:sz w:val="32"/>
          <w:szCs w:val="32"/>
        </w:rPr>
      </w:pPr>
      <w:r>
        <w:rPr>
          <w:rFonts w:hint="eastAsia" w:ascii="黑体" w:eastAsia="黑体"/>
          <w:bCs/>
          <w:color w:val="000000"/>
          <w:kern w:val="0"/>
          <w:sz w:val="32"/>
          <w:szCs w:val="32"/>
        </w:rPr>
        <w:t>三、乙方的权利和义务</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第八条 考生本人和家长必须</w:t>
      </w:r>
      <w:r>
        <w:rPr>
          <w:rFonts w:hint="eastAsia" w:ascii="仿宋_GB2312" w:eastAsia="仿宋_GB2312"/>
          <w:color w:val="000000"/>
          <w:sz w:val="32"/>
          <w:szCs w:val="32"/>
        </w:rPr>
        <w:t>按省教育考试院     年招生计划所列院校和定向专业填报志愿。填报初中毕业五年制志愿的考生必须是所在县（区）的生源。</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第九条 在校学习期间应遵守法律法规和各项规章制度，认真完成学业，取得专科学历证书和规定层次的教师资格证书。如毕业时未取得专科学历或规定层次的教师资格证书，由此造成丙方无法安排工作，其责任自负。</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第十条 </w:t>
      </w:r>
      <w:r>
        <w:rPr>
          <w:rFonts w:hint="eastAsia" w:ascii="仿宋_GB2312" w:hAnsi="仿宋" w:eastAsia="仿宋_GB2312"/>
          <w:color w:val="000000"/>
          <w:sz w:val="32"/>
          <w:szCs w:val="32"/>
        </w:rPr>
        <w:t>弄虚作假，不符合录取资格的，甲方、丙方有权终止履行本协议。如符合甲方当年录取资格的，可安排到其他专业。</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第十一条 在校学习期间因身体状况、学习能力、违法乱纪或意外事故等原因取消学籍（退学、开除学籍）等，将终止或取消协议，责任自负。</w:t>
      </w:r>
    </w:p>
    <w:p>
      <w:pPr>
        <w:snapToGrid w:val="0"/>
        <w:spacing w:line="580" w:lineRule="exact"/>
        <w:ind w:firstLine="640" w:firstLineChars="200"/>
        <w:rPr>
          <w:rFonts w:hint="eastAsia" w:ascii="仿宋_GB2312" w:hAnsi="仿宋" w:eastAsia="仿宋_GB2312"/>
          <w:color w:val="000000"/>
          <w:sz w:val="32"/>
          <w:szCs w:val="32"/>
        </w:rPr>
      </w:pPr>
      <w:r>
        <w:rPr>
          <w:rFonts w:hint="eastAsia" w:ascii="仿宋_GB2312" w:eastAsia="仿宋_GB2312"/>
          <w:color w:val="000000"/>
          <w:kern w:val="0"/>
          <w:sz w:val="32"/>
          <w:szCs w:val="32"/>
        </w:rPr>
        <w:t xml:space="preserve">第十二条 </w:t>
      </w:r>
      <w:r>
        <w:rPr>
          <w:rFonts w:hint="eastAsia" w:ascii="仿宋_GB2312" w:hAnsi="仿宋" w:eastAsia="仿宋_GB2312"/>
          <w:color w:val="000000"/>
          <w:sz w:val="32"/>
          <w:szCs w:val="32"/>
        </w:rPr>
        <w:t>毕业后当年不履行协议到指定学校任教，即自动放弃分配资格，不得向丙方提出其他分配要求。同时公布违约记录，并记入诚信档案。</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第十三条 </w:t>
      </w:r>
      <w:r>
        <w:rPr>
          <w:rFonts w:hint="eastAsia" w:ascii="仿宋_GB2312" w:hAnsi="仿宋" w:eastAsia="仿宋_GB2312"/>
          <w:color w:val="000000"/>
          <w:sz w:val="32"/>
          <w:szCs w:val="32"/>
        </w:rPr>
        <w:t>任教服务年限不少于5年。</w:t>
      </w:r>
    </w:p>
    <w:p>
      <w:pPr>
        <w:snapToGrid w:val="0"/>
        <w:spacing w:line="580" w:lineRule="exact"/>
        <w:ind w:firstLine="640" w:firstLineChars="200"/>
        <w:rPr>
          <w:rFonts w:hint="eastAsia" w:ascii="黑体" w:eastAsia="黑体"/>
          <w:bCs/>
          <w:color w:val="000000"/>
          <w:kern w:val="0"/>
          <w:sz w:val="32"/>
          <w:szCs w:val="32"/>
        </w:rPr>
      </w:pPr>
      <w:r>
        <w:rPr>
          <w:rFonts w:hint="eastAsia" w:ascii="黑体" w:eastAsia="黑体"/>
          <w:bCs/>
          <w:color w:val="000000"/>
          <w:kern w:val="0"/>
          <w:sz w:val="32"/>
          <w:szCs w:val="32"/>
        </w:rPr>
        <w:t>四、丙方的权利和义务</w:t>
      </w:r>
    </w:p>
    <w:p>
      <w:pPr>
        <w:snapToGrid w:val="0"/>
        <w:spacing w:line="580" w:lineRule="exact"/>
        <w:ind w:firstLine="640" w:firstLineChars="200"/>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根据省定向培养乡村中小学（幼儿园）教师工作的要求，本着“公开、公平、公正”和“自愿”的原则，配合招生部门将乙方录取到</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学校培养。待乙方师范专科毕业、同时获得规定层次的教师资格证书后，安排在</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县</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乡</w:t>
      </w:r>
    </w:p>
    <w:p>
      <w:pPr>
        <w:snapToGrid w:val="0"/>
        <w:spacing w:line="580" w:lineRule="exact"/>
        <w:ind w:left="-105" w:leftChars="-50"/>
        <w:rPr>
          <w:rFonts w:hint="eastAsia" w:ascii="仿宋_GB2312" w:eastAsia="仿宋_GB2312"/>
          <w:color w:val="000000"/>
          <w:kern w:val="0"/>
          <w:sz w:val="32"/>
          <w:szCs w:val="32"/>
        </w:rPr>
      </w:pPr>
      <w:r>
        <w:rPr>
          <w:rFonts w:hint="eastAsia" w:ascii="仿宋_GB2312" w:eastAsia="仿宋_GB2312"/>
          <w:color w:val="FFFFFF"/>
          <w:kern w:val="0"/>
          <w:sz w:val="32"/>
          <w:szCs w:val="32"/>
          <w:u w:val="single"/>
        </w:rPr>
        <w:t>1</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中小学（幼儿园）任教。</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第十四条 </w:t>
      </w:r>
      <w:r>
        <w:rPr>
          <w:rFonts w:hint="eastAsia" w:ascii="仿宋_GB2312" w:hAnsi="仿宋" w:eastAsia="仿宋_GB2312"/>
          <w:color w:val="000000"/>
          <w:sz w:val="32"/>
          <w:szCs w:val="32"/>
        </w:rPr>
        <w:t>负责对考生进行思想政治、报考资格的审查，确保生源质量。因为丙方工作人员原因造成生源不符合录取资格的，追究相关工作人员责任。</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第十五条 严格履行协议，确保定向师范生毕业后到指定学校任教并落实编制和工资待遇。</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第十六条 关心定向师范毕业生的成长，并为他们继续深造、终身学习和职业发展创造条件。</w:t>
      </w:r>
    </w:p>
    <w:p>
      <w:pPr>
        <w:snapToGrid w:val="0"/>
        <w:spacing w:line="580" w:lineRule="exact"/>
        <w:ind w:firstLine="640" w:firstLineChars="200"/>
        <w:rPr>
          <w:rFonts w:hint="eastAsia" w:ascii="黑体" w:eastAsia="黑体"/>
          <w:bCs/>
          <w:color w:val="000000"/>
          <w:kern w:val="0"/>
          <w:sz w:val="32"/>
          <w:szCs w:val="32"/>
        </w:rPr>
      </w:pPr>
      <w:r>
        <w:rPr>
          <w:rFonts w:hint="eastAsia" w:ascii="黑体" w:eastAsia="黑体"/>
          <w:bCs/>
          <w:color w:val="000000"/>
          <w:kern w:val="0"/>
          <w:sz w:val="32"/>
          <w:szCs w:val="32"/>
        </w:rPr>
        <w:t>五、附则</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第十七条  本协议未尽事宜,凡属国家及相关部门有规定的, 按有关规定执行，其他事宜三方协商解决。</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第十八条  本协议经甲、丙方盖章和法定代表人签章，以及乙方或乙方及其监护人签字后生效。</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乙方在签订本协议时如未满18周岁，须由乙方及其监护人共同签订本协议。</w:t>
      </w:r>
    </w:p>
    <w:p>
      <w:pPr>
        <w:snapToGrid w:val="0"/>
        <w:spacing w:line="58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第十九条  本协议书一式三份，甲、乙、丙三方各执一份。</w:t>
      </w:r>
    </w:p>
    <w:p>
      <w:pPr>
        <w:snapToGrid w:val="0"/>
        <w:spacing w:line="580" w:lineRule="exact"/>
        <w:rPr>
          <w:rFonts w:hint="eastAsia" w:ascii="仿宋_GB2312" w:eastAsia="仿宋_GB2312"/>
          <w:color w:val="000000"/>
          <w:kern w:val="0"/>
          <w:sz w:val="32"/>
          <w:szCs w:val="32"/>
        </w:rPr>
      </w:pP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甲方（盖章）: </w:t>
      </w:r>
      <w:r>
        <w:rPr>
          <w:rFonts w:hint="eastAsia" w:ascii="仿宋_GB2312" w:eastAsia="仿宋_GB2312"/>
          <w:color w:val="000000"/>
          <w:kern w:val="0"/>
          <w:sz w:val="32"/>
          <w:szCs w:val="32"/>
          <w:u w:val="single"/>
        </w:rPr>
        <w:t>                                    </w:t>
      </w:r>
      <w:r>
        <w:rPr>
          <w:rFonts w:hint="eastAsia" w:ascii="仿宋_GB2312" w:eastAsia="仿宋_GB2312"/>
          <w:color w:val="000000"/>
          <w:kern w:val="0"/>
          <w:sz w:val="32"/>
          <w:szCs w:val="32"/>
        </w:rPr>
        <w:t>  </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法定代表人签章：</w:t>
      </w:r>
      <w:r>
        <w:rPr>
          <w:rFonts w:hint="eastAsia" w:ascii="仿宋_GB2312" w:eastAsia="仿宋_GB2312"/>
          <w:color w:val="000000"/>
          <w:kern w:val="0"/>
          <w:sz w:val="32"/>
          <w:szCs w:val="32"/>
          <w:u w:val="single"/>
        </w:rPr>
        <w:t xml:space="preserve">                                   </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签订日期:         年    月    日 </w:t>
      </w:r>
    </w:p>
    <w:p>
      <w:pPr>
        <w:snapToGrid w:val="0"/>
        <w:spacing w:line="580" w:lineRule="exact"/>
        <w:ind w:firstLine="614" w:firstLineChars="192"/>
        <w:rPr>
          <w:rFonts w:hint="eastAsia" w:ascii="仿宋_GB2312" w:eastAsia="仿宋_GB2312"/>
          <w:color w:val="000000"/>
          <w:kern w:val="0"/>
          <w:sz w:val="32"/>
          <w:szCs w:val="32"/>
        </w:rPr>
      </w:pP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乙方（签字）： </w:t>
      </w:r>
      <w:r>
        <w:rPr>
          <w:rFonts w:hint="eastAsia" w:ascii="仿宋_GB2312" w:eastAsia="仿宋_GB2312"/>
          <w:color w:val="000000"/>
          <w:kern w:val="0"/>
          <w:sz w:val="32"/>
          <w:szCs w:val="32"/>
          <w:u w:val="single"/>
        </w:rPr>
        <w:t>                                      </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签订日期:         年   月    日</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乙方监护人（签字或按指印）：</w:t>
      </w:r>
      <w:r>
        <w:rPr>
          <w:rFonts w:hint="eastAsia" w:ascii="仿宋_GB2312" w:eastAsia="仿宋_GB2312"/>
          <w:color w:val="000000"/>
          <w:kern w:val="0"/>
          <w:sz w:val="32"/>
          <w:szCs w:val="32"/>
          <w:u w:val="single"/>
        </w:rPr>
        <w:t xml:space="preserve">                     </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签订日期:   年   月   日</w:t>
      </w:r>
    </w:p>
    <w:p>
      <w:pPr>
        <w:snapToGrid w:val="0"/>
        <w:spacing w:line="580" w:lineRule="exact"/>
        <w:ind w:firstLine="614" w:firstLineChars="192"/>
        <w:rPr>
          <w:rFonts w:hint="eastAsia" w:ascii="仿宋_GB2312" w:eastAsia="仿宋_GB2312"/>
          <w:color w:val="000000"/>
          <w:kern w:val="0"/>
          <w:sz w:val="32"/>
          <w:szCs w:val="32"/>
        </w:rPr>
      </w:pP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丙方（盖章）： </w:t>
      </w:r>
      <w:r>
        <w:rPr>
          <w:rFonts w:hint="eastAsia" w:ascii="仿宋_GB2312" w:eastAsia="仿宋_GB2312"/>
          <w:color w:val="000000"/>
          <w:kern w:val="0"/>
          <w:sz w:val="32"/>
          <w:szCs w:val="32"/>
          <w:u w:val="single"/>
        </w:rPr>
        <w:t>                                     </w:t>
      </w:r>
    </w:p>
    <w:p>
      <w:pPr>
        <w:snapToGrid w:val="0"/>
        <w:spacing w:line="580" w:lineRule="exact"/>
        <w:ind w:firstLine="614" w:firstLineChars="192"/>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法定代表人签章： </w:t>
      </w:r>
      <w:r>
        <w:rPr>
          <w:rFonts w:hint="eastAsia" w:ascii="仿宋_GB2312" w:eastAsia="仿宋_GB2312"/>
          <w:color w:val="000000"/>
          <w:kern w:val="0"/>
          <w:sz w:val="32"/>
          <w:szCs w:val="32"/>
          <w:u w:val="single"/>
        </w:rPr>
        <w:t>                                 </w:t>
      </w:r>
      <w:r>
        <w:rPr>
          <w:rFonts w:hint="eastAsia" w:ascii="仿宋_GB2312" w:eastAsia="仿宋_GB2312"/>
          <w:color w:val="000000"/>
          <w:kern w:val="0"/>
          <w:sz w:val="32"/>
          <w:szCs w:val="32"/>
        </w:rPr>
        <w:t> </w:t>
      </w:r>
    </w:p>
    <w:p>
      <w:pPr>
        <w:snapToGrid w:val="0"/>
        <w:spacing w:line="580" w:lineRule="exact"/>
        <w:ind w:firstLine="614" w:firstLineChars="192"/>
        <w:rPr>
          <w:rFonts w:hint="eastAsia"/>
          <w:color w:val="000000"/>
          <w:sz w:val="32"/>
          <w:szCs w:val="32"/>
        </w:rPr>
      </w:pPr>
      <w:r>
        <w:rPr>
          <w:rFonts w:hint="eastAsia" w:ascii="仿宋_GB2312" w:eastAsia="仿宋_GB2312"/>
          <w:color w:val="000000"/>
          <w:kern w:val="0"/>
          <w:sz w:val="32"/>
          <w:szCs w:val="32"/>
        </w:rPr>
        <w:t>签订日期: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F732F"/>
    <w:rsid w:val="4F5F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2020-02-11T06:43:00Z</dcterms:created>
  <dc:creator>Lenovo</dc:creator>
  <cp:lastModifiedBy>Lenovo</cp:lastModifiedBy>
  <dcterms:modified xsi:type="dcterms:W3CDTF">2020-02-11T06:44:37Z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