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jc w:val="center"/>
        <w:tblInd w:w="-601" w:type="dxa"/>
        <w:tblLayout w:type="fixed"/>
        <w:tblLook w:val="04A0"/>
      </w:tblPr>
      <w:tblGrid>
        <w:gridCol w:w="2552"/>
        <w:gridCol w:w="1418"/>
        <w:gridCol w:w="954"/>
        <w:gridCol w:w="3160"/>
        <w:gridCol w:w="1414"/>
      </w:tblGrid>
      <w:tr w:rsidR="005B2B2A" w:rsidRPr="00FC1B2F" w:rsidTr="00BE330F">
        <w:trPr>
          <w:trHeight w:val="450"/>
          <w:jc w:val="center"/>
        </w:trPr>
        <w:tc>
          <w:tcPr>
            <w:tcW w:w="94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FC1B2F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北京市大兴区妇幼保健院毕业生需求计划</w:t>
            </w: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B2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需求专业或职位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B2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B2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B2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具体使用方向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FC1B2F">
              <w:rPr>
                <w:rFonts w:ascii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待遇</w:t>
            </w: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妇产科学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妇科、产科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硕（博）士研究生解决北京市户口及编制；本科及以下毕业生合同制聘用，与本院同类人员同工同酬。</w:t>
            </w: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中医妇科学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医学美容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中西医结合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妇科、儿科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67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临床医学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妇科、产科、儿科、眼科、超声科、放射科、保健科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儿少卫生与妇幼保健学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妇女保健科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心理学相关专业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产科、儿科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儿科学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中医儿科学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眼科学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视光学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眼科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全科医学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社区科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精神病与精神卫生学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妇科、产科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口腔医学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口腔科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特殊教育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儿童康复中心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康复治疗学（技术）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儿童康复中心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耳鼻喉科学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儿科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影像医学与核医学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超声科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医学影像学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超声科、放射科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医学影像技术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放射科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药学、临床药学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药剂科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医学检验学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本科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检验科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病理学及相关专业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研究生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检验科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5B2B2A" w:rsidRPr="00FC1B2F" w:rsidTr="00BE330F">
        <w:trPr>
          <w:trHeight w:val="49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护理学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大专及以上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2A" w:rsidRPr="00FC1B2F" w:rsidRDefault="005B2B2A" w:rsidP="00BE33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FC1B2F">
              <w:rPr>
                <w:rFonts w:ascii="宋体" w:hAnsi="宋体" w:cs="宋体" w:hint="eastAsia"/>
                <w:color w:val="000000"/>
                <w:kern w:val="0"/>
                <w:sz w:val="24"/>
              </w:rPr>
              <w:t>妇科、产科、儿科</w:t>
            </w: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B2A" w:rsidRPr="00FC1B2F" w:rsidRDefault="005B2B2A" w:rsidP="00BE330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0418D5" w:rsidRDefault="000418D5"/>
    <w:sectPr w:rsidR="00041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8D5" w:rsidRDefault="000418D5" w:rsidP="005B2B2A">
      <w:r>
        <w:separator/>
      </w:r>
    </w:p>
  </w:endnote>
  <w:endnote w:type="continuationSeparator" w:id="1">
    <w:p w:rsidR="000418D5" w:rsidRDefault="000418D5" w:rsidP="005B2B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8D5" w:rsidRDefault="000418D5" w:rsidP="005B2B2A">
      <w:r>
        <w:separator/>
      </w:r>
    </w:p>
  </w:footnote>
  <w:footnote w:type="continuationSeparator" w:id="1">
    <w:p w:rsidR="000418D5" w:rsidRDefault="000418D5" w:rsidP="005B2B2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2B2A"/>
    <w:rsid w:val="000418D5"/>
    <w:rsid w:val="005B2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2B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2B2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2B2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2B2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张超</dc:creator>
  <cp:keywords/>
  <dc:description/>
  <cp:lastModifiedBy>张超</cp:lastModifiedBy>
  <cp:revision>2</cp:revision>
  <dcterms:created xsi:type="dcterms:W3CDTF">2020-02-24T01:58:00Z</dcterms:created>
  <dcterms:modified xsi:type="dcterms:W3CDTF">2020-02-24T01:58:00Z</dcterms:modified>
</cp:coreProperties>
</file>