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55"/>
        </w:tabs>
        <w:spacing w:line="600" w:lineRule="exact"/>
        <w:rPr>
          <w:rFonts w:ascii="Times New Roman" w:hAnsi="Times New Roman" w:eastAsia="仿宋_GB2312" w:cs="Times New Roman"/>
          <w:sz w:val="32"/>
          <w:szCs w:val="32"/>
        </w:rPr>
      </w:pPr>
      <w:r>
        <w:rPr>
          <w:rFonts w:eastAsia="黑体"/>
          <w:sz w:val="32"/>
          <w:szCs w:val="32"/>
        </w:rPr>
        <w:t>附件</w:t>
      </w:r>
      <w:r>
        <w:rPr>
          <w:rFonts w:hint="eastAsia" w:eastAsia="黑体"/>
          <w:sz w:val="32"/>
          <w:szCs w:val="32"/>
        </w:rPr>
        <w:t>3</w:t>
      </w:r>
      <w:bookmarkStart w:id="0" w:name="_GoBack"/>
      <w:bookmarkEnd w:id="0"/>
    </w:p>
    <w:p>
      <w:pPr>
        <w:spacing w:line="600" w:lineRule="exact"/>
        <w:jc w:val="center"/>
        <w:rPr>
          <w:rFonts w:ascii="Calibri" w:hAnsi="Calibri" w:eastAsia="方正小标宋简体" w:cs="Times New Roman"/>
          <w:sz w:val="44"/>
          <w:szCs w:val="44"/>
        </w:rPr>
      </w:pPr>
      <w:r>
        <w:rPr>
          <w:rFonts w:ascii="Calibri" w:hAnsi="Calibri" w:eastAsia="方正小标宋简体" w:cs="Times New Roman"/>
          <w:sz w:val="44"/>
          <w:szCs w:val="44"/>
        </w:rPr>
        <w:t>2020年浙江省湖州市市属事业单位</w:t>
      </w:r>
    </w:p>
    <w:p>
      <w:pPr>
        <w:spacing w:line="600" w:lineRule="exact"/>
        <w:jc w:val="center"/>
        <w:rPr>
          <w:rFonts w:ascii="Calibri" w:hAnsi="Calibri" w:eastAsia="方正小标宋简体" w:cs="Times New Roman"/>
          <w:sz w:val="44"/>
          <w:szCs w:val="44"/>
        </w:rPr>
      </w:pPr>
      <w:r>
        <w:rPr>
          <w:rFonts w:ascii="Calibri" w:hAnsi="Calibri" w:eastAsia="方正小标宋简体" w:cs="Times New Roman"/>
          <w:sz w:val="44"/>
          <w:szCs w:val="44"/>
        </w:rPr>
        <w:t>公开招聘党政储备人才公告</w:t>
      </w:r>
    </w:p>
    <w:p>
      <w:pPr>
        <w:overflowPunct w:val="0"/>
        <w:spacing w:line="560" w:lineRule="exact"/>
        <w:rPr>
          <w:rFonts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Calibri" w:hAnsi="Calibri" w:eastAsia="仿宋_GB2312" w:cs="Times New Roman"/>
          <w:sz w:val="32"/>
          <w:szCs w:val="32"/>
        </w:rPr>
      </w:pPr>
      <w:r>
        <w:rPr>
          <w:rFonts w:ascii="Calibri" w:hAnsi="Calibri" w:eastAsia="仿宋_GB2312" w:cs="Times New Roman"/>
          <w:sz w:val="32"/>
          <w:szCs w:val="32"/>
        </w:rPr>
        <w:t>为进一步加强优秀年轻干部人才储备，打造高素质专业化干部队伍，助力湖州高质量赶超发展，经研究，决定开展2020年湖州市市属事业单位公开招聘党政储备人才工作，现将有关事项公告如下：</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Calibri" w:hAnsi="Calibri" w:eastAsia="黑体" w:cs="Times New Roman"/>
          <w:sz w:val="32"/>
          <w:szCs w:val="32"/>
        </w:rPr>
      </w:pPr>
      <w:r>
        <w:rPr>
          <w:rFonts w:ascii="Calibri" w:hAnsi="Calibri" w:eastAsia="黑体" w:cs="Times New Roman"/>
          <w:sz w:val="32"/>
          <w:szCs w:val="32"/>
        </w:rPr>
        <w:t>一、招聘计划</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Calibri" w:hAnsi="Calibri" w:eastAsia="仿宋_GB2312" w:cs="Times New Roman"/>
          <w:sz w:val="32"/>
          <w:szCs w:val="32"/>
        </w:rPr>
        <w:t>本次计划公开招聘党政储备人才20名，具体招聘职位、人数及要求详见《2020年浙江省湖州市市属事业单位公开招聘党政储备人才需求计划表》（附件1）。</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Calibri" w:hAnsi="Calibri" w:eastAsia="黑体" w:cs="Times New Roman"/>
          <w:sz w:val="32"/>
          <w:szCs w:val="32"/>
        </w:rPr>
      </w:pPr>
      <w:r>
        <w:rPr>
          <w:rFonts w:ascii="Calibri" w:hAnsi="Calibri" w:eastAsia="黑体" w:cs="Times New Roman"/>
          <w:sz w:val="32"/>
          <w:szCs w:val="32"/>
        </w:rPr>
        <w:t>二、招聘范围和对象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Calibri" w:hAnsi="Calibri" w:eastAsia="仿宋_GB2312" w:cs="Times New Roman"/>
          <w:sz w:val="32"/>
          <w:szCs w:val="32"/>
        </w:rPr>
      </w:pPr>
      <w:r>
        <w:rPr>
          <w:rFonts w:ascii="Calibri" w:hAnsi="Calibri" w:eastAsia="仿宋_GB2312" w:cs="Times New Roman"/>
          <w:sz w:val="32"/>
          <w:szCs w:val="32"/>
        </w:rPr>
        <w:t>1、36所A类“双一流”高校全日制硕士研究生及以上学历学位的毕业生。</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Calibri" w:hAnsi="Calibri" w:eastAsia="仿宋_GB2312" w:cs="Times New Roman"/>
          <w:sz w:val="32"/>
          <w:szCs w:val="32"/>
        </w:rPr>
      </w:pPr>
      <w:r>
        <w:rPr>
          <w:rFonts w:ascii="Calibri" w:hAnsi="Calibri" w:eastAsia="仿宋_GB2312" w:cs="Times New Roman"/>
          <w:sz w:val="32"/>
          <w:szCs w:val="32"/>
        </w:rPr>
        <w:t>2、国（境）内外高校全日制硕士研究生及以上学历学位的毕业生，其本科为36所A类“双一流”高校毕业。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Calibri" w:hAnsi="Calibri" w:eastAsia="仿宋_GB2312" w:cs="Times New Roman"/>
          <w:sz w:val="32"/>
          <w:szCs w:val="32"/>
        </w:rPr>
      </w:pPr>
      <w:r>
        <w:rPr>
          <w:rFonts w:ascii="Calibri" w:hAnsi="Calibri" w:eastAsia="仿宋_GB2312" w:cs="Times New Roman"/>
          <w:sz w:val="32"/>
          <w:szCs w:val="32"/>
        </w:rPr>
        <w:t>3、国（境）内外高校全日制博士研究生。</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Calibri" w:hAnsi="Calibri" w:eastAsia="仿宋_GB2312" w:cs="Times New Roman"/>
          <w:sz w:val="32"/>
          <w:szCs w:val="32"/>
        </w:rPr>
      </w:pPr>
      <w:r>
        <w:rPr>
          <w:rFonts w:ascii="Calibri" w:hAnsi="Calibri" w:eastAsia="仿宋_GB2312" w:cs="Times New Roman"/>
          <w:sz w:val="32"/>
          <w:szCs w:val="32"/>
        </w:rPr>
        <w:t>定向培养生、委托培养生、在职攻读学历学位的人员，以及网络学院、成人教育学院和独立学院的毕业生不列入招聘范围。</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Calibri" w:hAnsi="Calibri" w:eastAsia="黑体" w:cs="Times New Roman"/>
          <w:sz w:val="32"/>
          <w:szCs w:val="32"/>
        </w:rPr>
      </w:pPr>
      <w:r>
        <w:rPr>
          <w:rFonts w:ascii="Calibri" w:hAnsi="Calibri" w:eastAsia="黑体" w:cs="Times New Roman"/>
          <w:sz w:val="32"/>
          <w:szCs w:val="32"/>
        </w:rPr>
        <w:t>三、招聘资格和条件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Calibri" w:hAnsi="Calibri" w:eastAsia="仿宋_GB2312" w:cs="Times New Roman"/>
          <w:sz w:val="32"/>
          <w:szCs w:val="32"/>
        </w:rPr>
      </w:pPr>
      <w:r>
        <w:rPr>
          <w:rFonts w:ascii="Calibri" w:hAnsi="Calibri" w:eastAsia="仿宋_GB2312" w:cs="Times New Roman"/>
          <w:sz w:val="32"/>
          <w:szCs w:val="32"/>
        </w:rPr>
        <w:t>1、具有中华人民共和国国籍。政治素质良好，遵纪守法，品行端正，服从组织分配。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Calibri" w:hAnsi="Calibri" w:eastAsia="仿宋_GB2312" w:cs="Times New Roman"/>
          <w:sz w:val="32"/>
          <w:szCs w:val="32"/>
        </w:rPr>
      </w:pPr>
      <w:r>
        <w:rPr>
          <w:rFonts w:ascii="Calibri" w:hAnsi="Calibri" w:eastAsia="仿宋_GB2312" w:cs="Times New Roman"/>
          <w:sz w:val="32"/>
          <w:szCs w:val="32"/>
        </w:rPr>
        <w:t>2、有志于从事党政和经济、社会管理工作，有较强的敬业精神和组织协调能力。学习成绩优良，在2020年12月31日前取得全日制学历学位证书。</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Calibri" w:hAnsi="Calibri" w:eastAsia="仿宋_GB2312" w:cs="Times New Roman"/>
          <w:sz w:val="32"/>
          <w:szCs w:val="32"/>
        </w:rPr>
      </w:pPr>
      <w:r>
        <w:rPr>
          <w:rFonts w:ascii="Calibri" w:hAnsi="Calibri" w:eastAsia="仿宋_GB2312" w:cs="Times New Roman"/>
          <w:sz w:val="32"/>
          <w:szCs w:val="32"/>
        </w:rPr>
        <w:t>3、硕士研究生年龄不超过30周岁（1989年3月1日以后出生），博士研究生年龄不超过3</w:t>
      </w:r>
      <w:r>
        <w:rPr>
          <w:rFonts w:hint="eastAsia" w:ascii="Calibri" w:hAnsi="Calibri" w:eastAsia="仿宋_GB2312" w:cs="Times New Roman"/>
          <w:sz w:val="32"/>
          <w:szCs w:val="32"/>
        </w:rPr>
        <w:t>2</w:t>
      </w:r>
      <w:r>
        <w:rPr>
          <w:rFonts w:ascii="Calibri" w:hAnsi="Calibri" w:eastAsia="仿宋_GB2312" w:cs="Times New Roman"/>
          <w:sz w:val="32"/>
          <w:szCs w:val="32"/>
        </w:rPr>
        <w:t>周岁（198</w:t>
      </w:r>
      <w:r>
        <w:rPr>
          <w:rFonts w:hint="eastAsia" w:ascii="Calibri" w:hAnsi="Calibri" w:eastAsia="仿宋_GB2312" w:cs="Times New Roman"/>
          <w:sz w:val="32"/>
          <w:szCs w:val="32"/>
        </w:rPr>
        <w:t>7</w:t>
      </w:r>
      <w:r>
        <w:rPr>
          <w:rFonts w:ascii="Calibri" w:hAnsi="Calibri" w:eastAsia="仿宋_GB2312" w:cs="Times New Roman"/>
          <w:sz w:val="32"/>
          <w:szCs w:val="32"/>
        </w:rPr>
        <w:t>年3月1日以后出生）。具有正常履行职责的身心条件。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Calibri" w:hAnsi="Calibri" w:eastAsia="仿宋_GB2312" w:cs="Times New Roman"/>
          <w:sz w:val="32"/>
          <w:szCs w:val="32"/>
        </w:rPr>
      </w:pPr>
      <w:r>
        <w:rPr>
          <w:rFonts w:ascii="Calibri" w:hAnsi="Calibri" w:eastAsia="仿宋_GB2312" w:cs="Times New Roman"/>
          <w:sz w:val="32"/>
          <w:szCs w:val="32"/>
        </w:rPr>
        <w:t>4、具有招聘职位所要求</w:t>
      </w:r>
      <w:r>
        <w:rPr>
          <w:rFonts w:hint="eastAsia" w:ascii="Calibri" w:hAnsi="Calibri" w:eastAsia="仿宋_GB2312" w:cs="Times New Roman"/>
          <w:sz w:val="32"/>
          <w:szCs w:val="32"/>
        </w:rPr>
        <w:t>的</w:t>
      </w:r>
      <w:r>
        <w:rPr>
          <w:rFonts w:ascii="Calibri" w:hAnsi="Calibri" w:eastAsia="仿宋_GB2312" w:cs="Times New Roman"/>
          <w:sz w:val="32"/>
          <w:szCs w:val="32"/>
        </w:rPr>
        <w:t>其他资格条件。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Calibri" w:hAnsi="Calibri" w:eastAsia="仿宋_GB2312" w:cs="Times New Roman"/>
          <w:sz w:val="32"/>
          <w:szCs w:val="32"/>
        </w:rPr>
      </w:pPr>
      <w:r>
        <w:rPr>
          <w:rFonts w:ascii="Calibri" w:hAnsi="Calibri" w:eastAsia="仿宋_GB2312" w:cs="Times New Roman"/>
          <w:sz w:val="32"/>
          <w:szCs w:val="32"/>
        </w:rPr>
        <w:t>凡因违法违纪受过处分处理人员，以及其他有关法律法规明确不得录用为事业编制人员情形的，不得报考。</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Calibri" w:hAnsi="Calibri" w:eastAsia="黑体" w:cs="Times New Roman"/>
          <w:sz w:val="32"/>
          <w:szCs w:val="32"/>
        </w:rPr>
      </w:pPr>
      <w:r>
        <w:rPr>
          <w:rFonts w:ascii="Calibri" w:hAnsi="Calibri" w:eastAsia="黑体" w:cs="Times New Roman"/>
          <w:sz w:val="32"/>
          <w:szCs w:val="32"/>
        </w:rPr>
        <w:t>四、招聘程序和办法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Calibri" w:hAnsi="Calibri" w:eastAsia="仿宋_GB2312" w:cs="Times New Roman"/>
          <w:sz w:val="32"/>
          <w:szCs w:val="32"/>
        </w:rPr>
      </w:pPr>
      <w:r>
        <w:rPr>
          <w:rFonts w:ascii="Calibri" w:hAnsi="Calibri" w:eastAsia="仿宋_GB2312" w:cs="Times New Roman"/>
          <w:sz w:val="32"/>
          <w:szCs w:val="32"/>
        </w:rPr>
        <w:t>本次公开招聘工作坚持德才兼备的用人标准，采取发布公告、组织报名、资格初审、组织面试、体检考察、公示聘用等程序进行。</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ascii="Calibri" w:hAnsi="Calibri" w:eastAsia="仿宋_GB2312" w:cs="Times New Roman"/>
          <w:sz w:val="32"/>
          <w:szCs w:val="32"/>
        </w:rPr>
      </w:pPr>
      <w:r>
        <w:rPr>
          <w:rFonts w:ascii="Calibri" w:hAnsi="Calibri" w:eastAsia="仿宋_GB2312" w:cs="Times New Roman"/>
          <w:b/>
          <w:sz w:val="32"/>
          <w:szCs w:val="32"/>
        </w:rPr>
        <w:t>1、发布公告。</w:t>
      </w:r>
      <w:r>
        <w:rPr>
          <w:rFonts w:ascii="Calibri" w:hAnsi="Calibri" w:eastAsia="仿宋_GB2312" w:cs="Times New Roman"/>
          <w:sz w:val="32"/>
          <w:szCs w:val="32"/>
        </w:rPr>
        <w:t>在湖州组织工作网、湖州人才网及相关大学就业信息平台发布公开招聘公告。</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Calibri" w:hAnsi="Calibri" w:eastAsia="仿宋_GB2312" w:cs="Times New Roman"/>
          <w:b/>
          <w:sz w:val="32"/>
          <w:szCs w:val="32"/>
        </w:rPr>
        <w:t>2、组织报名。</w:t>
      </w:r>
      <w:r>
        <w:rPr>
          <w:rFonts w:ascii="Calibri" w:hAnsi="Calibri" w:eastAsia="仿宋_GB2312" w:cs="Times New Roman"/>
          <w:sz w:val="32"/>
          <w:szCs w:val="32"/>
        </w:rPr>
        <w:t>采取统一网络报名的方式。报名时间：2020年</w:t>
      </w:r>
      <w:r>
        <w:rPr>
          <w:rFonts w:hint="eastAsia" w:ascii="Calibri" w:hAnsi="Calibri" w:eastAsia="仿宋_GB2312" w:cs="Times New Roman"/>
          <w:sz w:val="32"/>
          <w:szCs w:val="32"/>
        </w:rPr>
        <w:t>2</w:t>
      </w:r>
      <w:r>
        <w:rPr>
          <w:rFonts w:ascii="Calibri" w:hAnsi="Calibri" w:eastAsia="仿宋_GB2312" w:cs="Times New Roman"/>
          <w:sz w:val="32"/>
          <w:szCs w:val="32"/>
        </w:rPr>
        <w:t>月</w:t>
      </w:r>
      <w:r>
        <w:rPr>
          <w:rFonts w:hint="eastAsia" w:ascii="Calibri" w:hAnsi="Calibri" w:eastAsia="仿宋_GB2312" w:cs="Times New Roman"/>
          <w:sz w:val="32"/>
          <w:szCs w:val="32"/>
        </w:rPr>
        <w:t>26</w:t>
      </w:r>
      <w:r>
        <w:rPr>
          <w:rFonts w:ascii="Calibri" w:hAnsi="Calibri" w:eastAsia="仿宋_GB2312" w:cs="Times New Roman"/>
          <w:sz w:val="32"/>
          <w:szCs w:val="32"/>
        </w:rPr>
        <w:t>日—2020年4月</w:t>
      </w:r>
      <w:r>
        <w:rPr>
          <w:rFonts w:hint="eastAsia" w:ascii="Calibri" w:hAnsi="Calibri" w:eastAsia="仿宋_GB2312" w:cs="Times New Roman"/>
          <w:sz w:val="32"/>
          <w:szCs w:val="32"/>
        </w:rPr>
        <w:t>10</w:t>
      </w:r>
      <w:r>
        <w:rPr>
          <w:rFonts w:ascii="Calibri" w:hAnsi="Calibri" w:eastAsia="仿宋_GB2312" w:cs="Times New Roman"/>
          <w:sz w:val="32"/>
          <w:szCs w:val="32"/>
        </w:rPr>
        <w:t>日截止，逾期不再受理报名。报名人员须如实填写报名表，并于规定时间内将报名相关材料发送至报名电子邮箱（每人限报一个职位）。</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ascii="Calibri" w:hAnsi="Calibri" w:eastAsia="仿宋_GB2312" w:cs="Times New Roman"/>
          <w:sz w:val="32"/>
          <w:szCs w:val="32"/>
        </w:rPr>
      </w:pPr>
      <w:r>
        <w:rPr>
          <w:rFonts w:ascii="Calibri" w:hAnsi="Calibri" w:eastAsia="仿宋_GB2312" w:cs="Times New Roman"/>
          <w:b/>
          <w:sz w:val="32"/>
          <w:szCs w:val="32"/>
        </w:rPr>
        <w:t>3、资格初审。</w:t>
      </w:r>
      <w:r>
        <w:rPr>
          <w:rFonts w:ascii="Calibri" w:hAnsi="Calibri" w:eastAsia="仿宋_GB2312" w:cs="Times New Roman"/>
          <w:sz w:val="32"/>
          <w:szCs w:val="32"/>
        </w:rPr>
        <w:t>对报名人员进行资格审查，择优确定入围面试人员名单。入围面试人员与招聘职位计划数原则上不低于2:1。资格初审合格人数较多的职位，可通过网络视频等方式进行预选，并结合学校、专业、学历学位、在校（工作）期间综合表现等情况，按不少于计划数5:1的比例确定邀请来湖参加现场面试的人选。</w:t>
      </w:r>
    </w:p>
    <w:p>
      <w:pPr>
        <w:keepNext w:val="0"/>
        <w:keepLines w:val="0"/>
        <w:pageBreakBefore w:val="0"/>
        <w:widowControl w:val="0"/>
        <w:kinsoku/>
        <w:wordWrap/>
        <w:overflowPunct w:val="0"/>
        <w:topLinePunct w:val="0"/>
        <w:autoSpaceDE/>
        <w:autoSpaceDN/>
        <w:bidi w:val="0"/>
        <w:adjustRightInd/>
        <w:snapToGrid/>
        <w:spacing w:line="600" w:lineRule="exact"/>
        <w:ind w:firstLine="630"/>
        <w:textAlignment w:val="auto"/>
        <w:rPr>
          <w:rFonts w:ascii="Calibri" w:hAnsi="Calibri" w:eastAsia="仿宋_GB2312" w:cs="Times New Roman"/>
          <w:sz w:val="32"/>
          <w:szCs w:val="32"/>
        </w:rPr>
      </w:pPr>
      <w:r>
        <w:rPr>
          <w:rFonts w:ascii="Calibri" w:hAnsi="Calibri" w:eastAsia="仿宋_GB2312" w:cs="Times New Roman"/>
          <w:b/>
          <w:sz w:val="32"/>
          <w:szCs w:val="32"/>
        </w:rPr>
        <w:t>4、组织面试。</w:t>
      </w:r>
      <w:r>
        <w:rPr>
          <w:rFonts w:ascii="Calibri" w:hAnsi="Calibri" w:eastAsia="仿宋_GB2312" w:cs="Times New Roman"/>
          <w:sz w:val="32"/>
          <w:szCs w:val="32"/>
        </w:rPr>
        <w:t>在面试前进行资格复核，面试对象需提供本人有效身份证、毕业证书、学位证书、报名登记表等材料原件和复印件，应届毕业生需提供《就业推荐表》《普通高校毕业生就业协议书》（如无法提供，由本人出具书面证明）。面试具体时间、地点、办法另行通知。面试成绩满分为100分，合格分为75分。根据面试成绩，从高分到低分按招聘职位人数1:1确定体检对象。</w:t>
      </w:r>
    </w:p>
    <w:p>
      <w:pPr>
        <w:keepNext w:val="0"/>
        <w:keepLines w:val="0"/>
        <w:pageBreakBefore w:val="0"/>
        <w:widowControl w:val="0"/>
        <w:kinsoku/>
        <w:wordWrap/>
        <w:overflowPunct w:val="0"/>
        <w:topLinePunct w:val="0"/>
        <w:autoSpaceDE/>
        <w:autoSpaceDN/>
        <w:bidi w:val="0"/>
        <w:adjustRightInd/>
        <w:snapToGrid/>
        <w:spacing w:line="600" w:lineRule="exact"/>
        <w:ind w:firstLine="630"/>
        <w:textAlignment w:val="auto"/>
        <w:rPr>
          <w:rFonts w:ascii="Times New Roman" w:hAnsi="Times New Roman" w:eastAsia="仿宋_GB2312" w:cs="Times New Roman"/>
          <w:sz w:val="32"/>
          <w:szCs w:val="32"/>
        </w:rPr>
      </w:pPr>
      <w:r>
        <w:rPr>
          <w:rFonts w:ascii="Calibri" w:hAnsi="Calibri" w:eastAsia="仿宋_GB2312" w:cs="Times New Roman"/>
          <w:sz w:val="32"/>
          <w:szCs w:val="32"/>
        </w:rPr>
        <w:t>留学归国人员在资格复核时，还需提供国境外高校颁发的学历学位证书和教育部中国留学服务中心出具的境外学历、学位认证书或其他证明材料。</w:t>
      </w:r>
    </w:p>
    <w:p>
      <w:pPr>
        <w:keepNext w:val="0"/>
        <w:keepLines w:val="0"/>
        <w:pageBreakBefore w:val="0"/>
        <w:widowControl w:val="0"/>
        <w:kinsoku/>
        <w:wordWrap/>
        <w:overflowPunct w:val="0"/>
        <w:topLinePunct w:val="0"/>
        <w:autoSpaceDE/>
        <w:autoSpaceDN/>
        <w:bidi w:val="0"/>
        <w:adjustRightInd/>
        <w:snapToGrid/>
        <w:spacing w:line="600" w:lineRule="exact"/>
        <w:ind w:firstLine="630"/>
        <w:textAlignment w:val="auto"/>
        <w:rPr>
          <w:rFonts w:ascii="Calibri" w:hAnsi="Calibri" w:eastAsia="仿宋_GB2312" w:cs="Times New Roman"/>
          <w:sz w:val="32"/>
          <w:szCs w:val="32"/>
        </w:rPr>
      </w:pPr>
      <w:r>
        <w:rPr>
          <w:rFonts w:ascii="Calibri" w:hAnsi="Calibri" w:eastAsia="仿宋_GB2312" w:cs="Times New Roman"/>
          <w:sz w:val="32"/>
          <w:szCs w:val="32"/>
        </w:rPr>
        <w:t>现场面试期间统一为应聘者提供免费食宿。应聘者按要求参加完现场面试后，可领取一定的往返交通费补贴，标准为：浙江省内300元/人、省外500公里以内地区500元/人、500公里以外1000公里以内地区1000元/人、1000公里以外地区1500元/人。</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ascii="Calibri" w:hAnsi="Calibri" w:eastAsia="仿宋_GB2312" w:cs="Times New Roman"/>
          <w:sz w:val="32"/>
          <w:szCs w:val="32"/>
        </w:rPr>
      </w:pPr>
      <w:r>
        <w:rPr>
          <w:rFonts w:ascii="Calibri" w:hAnsi="Calibri" w:eastAsia="仿宋_GB2312" w:cs="Times New Roman"/>
          <w:b/>
          <w:sz w:val="32"/>
          <w:szCs w:val="32"/>
        </w:rPr>
        <w:t>5、体检考察。</w:t>
      </w:r>
      <w:r>
        <w:rPr>
          <w:rFonts w:ascii="Calibri" w:hAnsi="Calibri" w:eastAsia="仿宋_GB2312" w:cs="Times New Roman"/>
          <w:sz w:val="32"/>
          <w:szCs w:val="32"/>
        </w:rPr>
        <w:t>体检参照《公务员录用体检通用标准（试行）》执行，不按规定时间地点参加体检的，视作放弃体检。考察参照公务员录用考察工作有关规定进行。体检、考察环节出现不合格或自愿放弃的，可视情按招聘职位面试成绩从高分到低分依次递补。</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ascii="Calibri" w:hAnsi="Calibri" w:eastAsia="仿宋_GB2312" w:cs="Times New Roman"/>
          <w:sz w:val="32"/>
          <w:szCs w:val="32"/>
        </w:rPr>
      </w:pPr>
      <w:r>
        <w:rPr>
          <w:rFonts w:ascii="Calibri" w:hAnsi="Calibri" w:eastAsia="仿宋_GB2312" w:cs="Times New Roman"/>
          <w:b/>
          <w:sz w:val="32"/>
          <w:szCs w:val="32"/>
        </w:rPr>
        <w:t>6、公示聘用。</w:t>
      </w:r>
      <w:r>
        <w:rPr>
          <w:rFonts w:ascii="Calibri" w:hAnsi="Calibri" w:eastAsia="仿宋_GB2312" w:cs="Times New Roman"/>
          <w:sz w:val="32"/>
          <w:szCs w:val="32"/>
        </w:rPr>
        <w:t>经体检、考察均合格的人员，确定为拟聘用人员，并通过湖州组织工作网、湖州人才网公示5个工作日。公示期满，对拟聘用人选没有异议或反映有问题经查实不影响聘用的，按规定办理聘用手续。</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Calibri" w:hAnsi="Calibri" w:eastAsia="黑体" w:cs="Times New Roman"/>
          <w:sz w:val="32"/>
          <w:szCs w:val="32"/>
        </w:rPr>
      </w:pPr>
      <w:r>
        <w:rPr>
          <w:rFonts w:ascii="Calibri" w:hAnsi="Calibri" w:eastAsia="黑体" w:cs="Times New Roman"/>
          <w:sz w:val="32"/>
          <w:szCs w:val="32"/>
        </w:rPr>
        <w:t>五、相关政策</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ascii="Calibri" w:hAnsi="Calibri" w:eastAsia="仿宋_GB2312" w:cs="Times New Roman"/>
          <w:sz w:val="32"/>
          <w:szCs w:val="32"/>
        </w:rPr>
      </w:pPr>
      <w:r>
        <w:rPr>
          <w:rFonts w:ascii="Calibri" w:hAnsi="Calibri" w:eastAsia="仿宋_GB2312" w:cs="Times New Roman"/>
          <w:b/>
          <w:sz w:val="32"/>
          <w:szCs w:val="32"/>
        </w:rPr>
        <w:t>1、人事关系。</w:t>
      </w:r>
      <w:r>
        <w:rPr>
          <w:rFonts w:ascii="Calibri" w:hAnsi="Calibri" w:eastAsia="仿宋_GB2312" w:cs="Times New Roman"/>
          <w:sz w:val="32"/>
          <w:szCs w:val="32"/>
        </w:rPr>
        <w:t>录用后全部聘任到</w:t>
      </w:r>
      <w:r>
        <w:rPr>
          <w:rFonts w:hint="eastAsia" w:ascii="Calibri" w:hAnsi="Calibri" w:eastAsia="仿宋_GB2312" w:cs="Times New Roman"/>
          <w:sz w:val="32"/>
          <w:szCs w:val="32"/>
        </w:rPr>
        <w:t>湖州市高层次人才服务中心，</w:t>
      </w:r>
      <w:r>
        <w:rPr>
          <w:rFonts w:ascii="Calibri" w:hAnsi="Calibri" w:eastAsia="仿宋_GB2312" w:cs="Times New Roman"/>
          <w:sz w:val="32"/>
          <w:szCs w:val="32"/>
        </w:rPr>
        <w:t>执行事业单位人事管理制度，博士研究生聘任7级管理岗（相当于正科级），硕士研究生聘任8级管理岗（相当于副科级）。实行一年试用期，试用期满考核合格的，正式聘用；不合格的，取消聘用。</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Calibri" w:hAnsi="Calibri" w:eastAsia="仿宋_GB2312" w:cs="Times New Roman"/>
          <w:b/>
          <w:sz w:val="32"/>
          <w:szCs w:val="32"/>
        </w:rPr>
        <w:t>2、培养锻炼。</w:t>
      </w:r>
      <w:r>
        <w:rPr>
          <w:rFonts w:ascii="Calibri" w:hAnsi="Calibri" w:eastAsia="仿宋_GB2312" w:cs="Times New Roman"/>
          <w:sz w:val="32"/>
          <w:szCs w:val="32"/>
        </w:rPr>
        <w:t>招聘人员列入市委组织部管理和培养，由市委组织部统一安排到市级重要部门实践锻炼，期限一般为3年，期间由市委组织部和所在单位共同管理。实践锻炼期满，经市委组织部和所在单位共同考核合格的，人事关系转入相关事业单位。工作表现突出、符合公务员调任条件的，可择优调入机关并担任相应领导职务。工作表现优秀、</w:t>
      </w:r>
      <w:r>
        <w:rPr>
          <w:rFonts w:hint="eastAsia" w:ascii="Calibri" w:hAnsi="Calibri" w:eastAsia="仿宋_GB2312" w:cs="Times New Roman"/>
          <w:sz w:val="32"/>
          <w:szCs w:val="32"/>
        </w:rPr>
        <w:t>岗位</w:t>
      </w:r>
      <w:r>
        <w:rPr>
          <w:rFonts w:ascii="Calibri" w:hAnsi="Calibri" w:eastAsia="仿宋_GB2312" w:cs="Times New Roman"/>
          <w:sz w:val="32"/>
          <w:szCs w:val="32"/>
        </w:rPr>
        <w:t>适应能力强且有较大发展潜力的，可择优安排到区县机关部门或乡镇（街道）担任副科级及以上领导职务。</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ascii="Calibri" w:hAnsi="Calibri" w:eastAsia="仿宋_GB2312" w:cs="Times New Roman"/>
          <w:sz w:val="32"/>
          <w:szCs w:val="32"/>
        </w:rPr>
      </w:pPr>
      <w:r>
        <w:rPr>
          <w:rFonts w:ascii="Calibri" w:hAnsi="Calibri" w:eastAsia="仿宋_GB2312" w:cs="Times New Roman"/>
          <w:b/>
          <w:sz w:val="32"/>
          <w:szCs w:val="32"/>
        </w:rPr>
        <w:t>3、优惠政策。</w:t>
      </w:r>
      <w:r>
        <w:rPr>
          <w:rFonts w:ascii="Calibri" w:hAnsi="Calibri" w:eastAsia="仿宋_GB2312" w:cs="Times New Roman"/>
          <w:sz w:val="32"/>
          <w:szCs w:val="32"/>
        </w:rPr>
        <w:t>符合条件的可享受湖州市相关人才引进政策。博士研究生可分期领取购房补贴35万元，以及1500元/月的租房（生活）补贴；硕士研究生可分期领取购房补贴5万元，以及1000元/月的租房（生活）补贴。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Calibri" w:hAnsi="Calibri" w:eastAsia="仿宋_GB2312" w:cs="Times New Roman"/>
          <w:sz w:val="32"/>
          <w:szCs w:val="32"/>
        </w:rPr>
      </w:pPr>
      <w:r>
        <w:rPr>
          <w:rFonts w:ascii="Calibri" w:hAnsi="Calibri" w:eastAsia="仿宋_GB2312" w:cs="Times New Roman"/>
          <w:sz w:val="32"/>
          <w:szCs w:val="32"/>
        </w:rPr>
        <w:t>本公告未尽事宜由中共湖州市委组织部会同中共湖州市委机构编制委员会办公室、湖州市人力资源和社会保障局负责解释。联系电话：0572-3390661</w:t>
      </w:r>
      <w:r>
        <w:rPr>
          <w:rFonts w:hint="eastAsia" w:ascii="Calibri" w:hAnsi="Calibri" w:eastAsia="仿宋_GB2312" w:cs="Times New Roman"/>
          <w:sz w:val="32"/>
          <w:szCs w:val="32"/>
        </w:rPr>
        <w:t>、</w:t>
      </w:r>
      <w:r>
        <w:rPr>
          <w:rFonts w:ascii="Calibri" w:hAnsi="Calibri" w:eastAsia="仿宋_GB2312" w:cs="Times New Roman"/>
          <w:sz w:val="32"/>
          <w:szCs w:val="32"/>
        </w:rPr>
        <w:t>3390</w:t>
      </w:r>
      <w:r>
        <w:rPr>
          <w:rFonts w:hint="eastAsia" w:ascii="Calibri" w:hAnsi="Calibri" w:eastAsia="仿宋_GB2312" w:cs="Times New Roman"/>
          <w:sz w:val="32"/>
          <w:szCs w:val="32"/>
        </w:rPr>
        <w:t>662</w:t>
      </w:r>
      <w:r>
        <w:rPr>
          <w:rFonts w:ascii="Calibri" w:hAnsi="Calibri"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tabs>
          <w:tab w:val="left" w:pos="2955"/>
        </w:tabs>
        <w:kinsoku/>
        <w:wordWrap/>
        <w:topLinePunct w:val="0"/>
        <w:autoSpaceDE/>
        <w:autoSpaceDN/>
        <w:bidi w:val="0"/>
        <w:adjustRightInd/>
        <w:snapToGrid/>
        <w:spacing w:line="600" w:lineRule="exact"/>
        <w:ind w:firstLine="640" w:firstLineChars="200"/>
        <w:textAlignment w:val="auto"/>
        <w:rPr>
          <w:rFonts w:ascii="Calibri" w:hAnsi="Calibri" w:eastAsia="仿宋_GB2312" w:cs="Times New Roman"/>
          <w:sz w:val="32"/>
          <w:szCs w:val="32"/>
        </w:rPr>
      </w:pPr>
      <w:r>
        <w:rPr>
          <w:rFonts w:ascii="Calibri" w:hAnsi="Calibri" w:eastAsia="仿宋_GB2312" w:cs="Times New Roman"/>
          <w:sz w:val="32"/>
          <w:szCs w:val="32"/>
        </w:rPr>
        <w:t>附件</w:t>
      </w:r>
      <w:r>
        <w:rPr>
          <w:rFonts w:hint="eastAsia" w:ascii="Calibri" w:hAnsi="Calibri" w:eastAsia="仿宋_GB2312" w:cs="Times New Roman"/>
          <w:sz w:val="32"/>
          <w:szCs w:val="32"/>
          <w:lang w:val="en-US" w:eastAsia="zh-CN"/>
        </w:rPr>
        <w:t>:</w:t>
      </w:r>
      <w:r>
        <w:rPr>
          <w:rFonts w:ascii="Calibri" w:hAnsi="Calibri" w:eastAsia="仿宋_GB2312" w:cs="Times New Roman"/>
          <w:sz w:val="32"/>
          <w:szCs w:val="32"/>
        </w:rPr>
        <w:t>1</w:t>
      </w:r>
      <w:r>
        <w:rPr>
          <w:rFonts w:hint="eastAsia" w:ascii="Calibri" w:hAnsi="Calibri" w:eastAsia="仿宋_GB2312" w:cs="Times New Roman"/>
          <w:sz w:val="32"/>
          <w:szCs w:val="32"/>
          <w:lang w:val="en-US" w:eastAsia="zh-CN"/>
        </w:rPr>
        <w:t>.</w:t>
      </w:r>
      <w:r>
        <w:rPr>
          <w:rFonts w:ascii="Calibri" w:hAnsi="Calibri" w:eastAsia="仿宋_GB2312" w:cs="Times New Roman"/>
          <w:sz w:val="32"/>
          <w:szCs w:val="32"/>
        </w:rPr>
        <w:t>2020年浙江省湖州市市属事业单位公开招聘党政储备人才计划表</w:t>
      </w:r>
    </w:p>
    <w:p>
      <w:pPr>
        <w:keepNext w:val="0"/>
        <w:keepLines w:val="0"/>
        <w:pageBreakBefore w:val="0"/>
        <w:widowControl w:val="0"/>
        <w:tabs>
          <w:tab w:val="left" w:pos="2955"/>
        </w:tabs>
        <w:kinsoku/>
        <w:wordWrap/>
        <w:topLinePunct w:val="0"/>
        <w:autoSpaceDE/>
        <w:autoSpaceDN/>
        <w:bidi w:val="0"/>
        <w:adjustRightInd/>
        <w:snapToGrid/>
        <w:spacing w:line="600" w:lineRule="exact"/>
        <w:ind w:firstLine="1280" w:firstLineChars="400"/>
        <w:textAlignment w:val="auto"/>
        <w:rPr>
          <w:rFonts w:ascii="Calibri" w:hAnsi="Calibri" w:eastAsia="仿宋_GB2312" w:cs="Times New Roman"/>
          <w:sz w:val="32"/>
          <w:szCs w:val="32"/>
        </w:rPr>
      </w:pPr>
      <w:r>
        <w:rPr>
          <w:rFonts w:ascii="Calibri" w:hAnsi="Calibri" w:eastAsia="仿宋_GB2312" w:cs="Times New Roman"/>
          <w:sz w:val="32"/>
          <w:szCs w:val="32"/>
        </w:rPr>
        <w:t>2</w:t>
      </w:r>
      <w:r>
        <w:rPr>
          <w:rFonts w:hint="eastAsia" w:ascii="Calibri" w:hAnsi="Calibri" w:eastAsia="仿宋_GB2312" w:cs="Times New Roman"/>
          <w:sz w:val="32"/>
          <w:szCs w:val="32"/>
          <w:lang w:val="en-US" w:eastAsia="zh-CN"/>
        </w:rPr>
        <w:t>.</w:t>
      </w:r>
      <w:r>
        <w:rPr>
          <w:rFonts w:ascii="Calibri" w:hAnsi="Calibri" w:eastAsia="仿宋_GB2312" w:cs="Times New Roman"/>
          <w:sz w:val="32"/>
          <w:szCs w:val="32"/>
        </w:rPr>
        <w:t>2020年浙江省湖州市市属事业单位公开招聘党政储备人才报名登记表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snapToGrid/>
        <w:spacing w:line="600" w:lineRule="exact"/>
        <w:ind w:firstLine="4160" w:firstLineChars="1300"/>
        <w:textAlignment w:val="auto"/>
        <w:rPr>
          <w:rFonts w:ascii="Calibri" w:hAnsi="Calibri" w:eastAsia="仿宋_GB2312" w:cs="Times New Roman"/>
          <w:sz w:val="32"/>
          <w:szCs w:val="32"/>
        </w:rPr>
      </w:pPr>
      <w:r>
        <w:rPr>
          <w:rFonts w:ascii="Calibri" w:hAnsi="Calibri" w:eastAsia="仿宋_GB2312" w:cs="Times New Roman"/>
          <w:sz w:val="32"/>
          <w:szCs w:val="32"/>
        </w:rPr>
        <w:t>中共湖州市委组织部</w:t>
      </w:r>
    </w:p>
    <w:p>
      <w:pPr>
        <w:keepNext w:val="0"/>
        <w:keepLines w:val="0"/>
        <w:pageBreakBefore w:val="0"/>
        <w:widowControl w:val="0"/>
        <w:kinsoku/>
        <w:wordWrap/>
        <w:topLinePunct w:val="0"/>
        <w:autoSpaceDE/>
        <w:autoSpaceDN/>
        <w:bidi w:val="0"/>
        <w:adjustRightInd/>
        <w:snapToGrid/>
        <w:spacing w:line="600" w:lineRule="exact"/>
        <w:ind w:firstLine="2880" w:firstLineChars="900"/>
        <w:textAlignment w:val="auto"/>
        <w:rPr>
          <w:rFonts w:ascii="Calibri" w:hAnsi="Calibri" w:eastAsia="仿宋_GB2312" w:cs="Times New Roman"/>
          <w:sz w:val="32"/>
          <w:szCs w:val="32"/>
        </w:rPr>
      </w:pPr>
      <w:r>
        <w:rPr>
          <w:rFonts w:ascii="Calibri" w:hAnsi="Calibri" w:eastAsia="仿宋_GB2312" w:cs="Times New Roman"/>
          <w:sz w:val="32"/>
          <w:szCs w:val="32"/>
        </w:rPr>
        <w:t>中共湖州市委机构编制委员会办公室</w:t>
      </w:r>
    </w:p>
    <w:p>
      <w:pPr>
        <w:keepNext w:val="0"/>
        <w:keepLines w:val="0"/>
        <w:pageBreakBefore w:val="0"/>
        <w:widowControl w:val="0"/>
        <w:kinsoku/>
        <w:wordWrap/>
        <w:topLinePunct w:val="0"/>
        <w:autoSpaceDE/>
        <w:autoSpaceDN/>
        <w:bidi w:val="0"/>
        <w:adjustRightInd/>
        <w:snapToGrid/>
        <w:spacing w:line="600" w:lineRule="exact"/>
        <w:ind w:firstLine="3520" w:firstLineChars="1100"/>
        <w:textAlignment w:val="auto"/>
        <w:rPr>
          <w:rFonts w:ascii="Calibri" w:hAnsi="Calibri" w:eastAsia="仿宋_GB2312" w:cs="Times New Roman"/>
          <w:sz w:val="32"/>
          <w:szCs w:val="32"/>
        </w:rPr>
      </w:pPr>
      <w:r>
        <w:rPr>
          <w:rFonts w:ascii="Calibri" w:hAnsi="Calibri" w:eastAsia="仿宋_GB2312" w:cs="Times New Roman"/>
          <w:sz w:val="32"/>
          <w:szCs w:val="32"/>
        </w:rPr>
        <w:t>湖州市人力资源和社会保障局</w:t>
      </w:r>
    </w:p>
    <w:p>
      <w:pPr>
        <w:keepNext w:val="0"/>
        <w:keepLines w:val="0"/>
        <w:pageBreakBefore w:val="0"/>
        <w:widowControl w:val="0"/>
        <w:kinsoku/>
        <w:wordWrap/>
        <w:topLinePunct w:val="0"/>
        <w:autoSpaceDE/>
        <w:autoSpaceDN/>
        <w:bidi w:val="0"/>
        <w:adjustRightInd/>
        <w:snapToGrid/>
        <w:spacing w:line="600" w:lineRule="exact"/>
        <w:ind w:firstLine="4480" w:firstLineChars="1400"/>
        <w:textAlignment w:val="auto"/>
        <w:rPr>
          <w:rFonts w:ascii="Calibri" w:hAnsi="Calibri" w:eastAsia="仿宋_GB2312" w:cs="Times New Roman"/>
          <w:sz w:val="32"/>
          <w:szCs w:val="32"/>
        </w:rPr>
      </w:pPr>
      <w:r>
        <w:rPr>
          <w:rFonts w:ascii="Calibri" w:hAnsi="Calibri" w:eastAsia="仿宋_GB2312" w:cs="Times New Roman"/>
          <w:sz w:val="32"/>
          <w:szCs w:val="32"/>
        </w:rPr>
        <w:t>2020年2月</w:t>
      </w:r>
      <w:r>
        <w:rPr>
          <w:rFonts w:hint="eastAsia" w:ascii="Calibri" w:hAnsi="Calibri" w:eastAsia="仿宋_GB2312" w:cs="Times New Roman"/>
          <w:sz w:val="32"/>
          <w:szCs w:val="32"/>
        </w:rPr>
        <w:t>25</w:t>
      </w:r>
      <w:r>
        <w:rPr>
          <w:rFonts w:ascii="Calibri" w:hAnsi="Calibri" w:eastAsia="仿宋_GB2312" w:cs="Times New Roman"/>
          <w:sz w:val="32"/>
          <w:szCs w:val="32"/>
        </w:rPr>
        <w:t>日</w:t>
      </w:r>
    </w:p>
    <w:p>
      <w:pPr>
        <w:keepNext w:val="0"/>
        <w:keepLines w:val="0"/>
        <w:pageBreakBefore w:val="0"/>
        <w:widowControl w:val="0"/>
        <w:kinsoku/>
        <w:wordWrap/>
        <w:overflowPunct w:val="0"/>
        <w:topLinePunct w:val="0"/>
        <w:autoSpaceDE/>
        <w:autoSpaceDN/>
        <w:bidi w:val="0"/>
        <w:adjustRightInd/>
        <w:snapToGrid/>
        <w:spacing w:line="600" w:lineRule="exact"/>
        <w:ind w:firstLine="4000" w:firstLineChars="1250"/>
        <w:textAlignment w:val="auto"/>
        <w:rPr>
          <w:rFonts w:ascii="Times New Roman" w:hAnsi="Times New Roman" w:eastAsia="楷体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4000" w:firstLineChars="1250"/>
        <w:textAlignment w:val="auto"/>
        <w:rPr>
          <w:rFonts w:ascii="Times New Roman" w:hAnsi="Times New Roman" w:eastAsia="楷体_GB2312" w:cs="Times New Roman"/>
          <w:sz w:val="32"/>
          <w:szCs w:val="32"/>
        </w:rPr>
      </w:pPr>
    </w:p>
    <w:p>
      <w:pPr>
        <w:overflowPunct w:val="0"/>
        <w:spacing w:line="560" w:lineRule="exact"/>
        <w:ind w:firstLine="4000" w:firstLineChars="1250"/>
        <w:rPr>
          <w:rFonts w:ascii="Times New Roman" w:hAnsi="Times New Roman" w:eastAsia="楷体_GB2312" w:cs="Times New Roman"/>
          <w:sz w:val="32"/>
          <w:szCs w:val="32"/>
        </w:rPr>
      </w:pPr>
    </w:p>
    <w:p>
      <w:pPr>
        <w:overflowPunct w:val="0"/>
        <w:spacing w:line="560" w:lineRule="exact"/>
        <w:ind w:firstLine="4000" w:firstLineChars="1250"/>
        <w:rPr>
          <w:rFonts w:ascii="Times New Roman" w:hAnsi="Times New Roman" w:eastAsia="楷体_GB2312" w:cs="Times New Roman"/>
          <w:sz w:val="32"/>
          <w:szCs w:val="32"/>
        </w:rPr>
      </w:pPr>
    </w:p>
    <w:p>
      <w:pPr>
        <w:overflowPunct w:val="0"/>
        <w:spacing w:line="560" w:lineRule="exact"/>
        <w:rPr>
          <w:rFonts w:ascii="Times New Roman" w:hAnsi="Times New Roman" w:eastAsia="楷体_GB2312" w:cs="Times New Roman"/>
          <w:sz w:val="32"/>
          <w:szCs w:val="32"/>
        </w:rPr>
        <w:sectPr>
          <w:headerReference r:id="rId3" w:type="default"/>
          <w:footerReference r:id="rId4" w:type="default"/>
          <w:pgSz w:w="11906" w:h="16838"/>
          <w:pgMar w:top="1701" w:right="1644" w:bottom="1701" w:left="1644" w:header="851" w:footer="992" w:gutter="0"/>
          <w:cols w:space="425" w:num="1"/>
          <w:docGrid w:type="lines" w:linePitch="312" w:charSpace="0"/>
        </w:sectPr>
      </w:pPr>
    </w:p>
    <w:p>
      <w:pPr>
        <w:jc w:val="left"/>
        <w:rPr>
          <w:rFonts w:ascii="Times New Roman" w:hAnsi="Times New Roman" w:cs="Times New Roman"/>
          <w:sz w:val="28"/>
          <w:szCs w:val="28"/>
        </w:rPr>
      </w:pPr>
      <w:r>
        <w:rPr>
          <w:rFonts w:ascii="Times New Roman" w:hAnsi="Times New Roman" w:cs="Times New Roman"/>
          <w:sz w:val="28"/>
          <w:szCs w:val="28"/>
        </w:rPr>
        <w:t>附件1</w:t>
      </w:r>
    </w:p>
    <w:p>
      <w:pPr>
        <w:spacing w:line="600" w:lineRule="exact"/>
        <w:jc w:val="center"/>
        <w:rPr>
          <w:rFonts w:ascii="Calibri" w:hAnsi="Calibri" w:eastAsia="方正小标宋简体" w:cs="Times New Roman"/>
          <w:sz w:val="44"/>
          <w:szCs w:val="44"/>
        </w:rPr>
      </w:pPr>
      <w:r>
        <w:rPr>
          <w:rFonts w:ascii="Calibri" w:hAnsi="Calibri" w:eastAsia="方正小标宋简体" w:cs="Times New Roman"/>
          <w:sz w:val="44"/>
          <w:szCs w:val="44"/>
        </w:rPr>
        <w:t>2020年浙江省湖州市市属事业单位公开招聘党政储备人才计划表</w:t>
      </w:r>
    </w:p>
    <w:tbl>
      <w:tblPr>
        <w:tblStyle w:val="5"/>
        <w:tblW w:w="14322" w:type="dxa"/>
        <w:jc w:val="center"/>
        <w:tblLayout w:type="fixed"/>
        <w:tblCellMar>
          <w:top w:w="0" w:type="dxa"/>
          <w:left w:w="30" w:type="dxa"/>
          <w:bottom w:w="0" w:type="dxa"/>
          <w:right w:w="30" w:type="dxa"/>
        </w:tblCellMar>
      </w:tblPr>
      <w:tblGrid>
        <w:gridCol w:w="1780"/>
        <w:gridCol w:w="988"/>
        <w:gridCol w:w="5660"/>
        <w:gridCol w:w="1581"/>
        <w:gridCol w:w="1746"/>
        <w:gridCol w:w="2567"/>
      </w:tblGrid>
      <w:tr>
        <w:tblPrEx>
          <w:tblCellMar>
            <w:top w:w="0" w:type="dxa"/>
            <w:left w:w="30" w:type="dxa"/>
            <w:bottom w:w="0" w:type="dxa"/>
            <w:right w:w="30" w:type="dxa"/>
          </w:tblCellMar>
        </w:tblPrEx>
        <w:trPr>
          <w:trHeight w:val="732" w:hRule="atLeast"/>
          <w:tblHeader/>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招聘职位</w:t>
            </w:r>
          </w:p>
        </w:tc>
        <w:tc>
          <w:tcPr>
            <w:tcW w:w="9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招聘</w:t>
            </w:r>
          </w:p>
          <w:p>
            <w:pPr>
              <w:autoSpaceDE w:val="0"/>
              <w:autoSpaceDN w:val="0"/>
              <w:spacing w:line="40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数量</w:t>
            </w:r>
          </w:p>
        </w:tc>
        <w:tc>
          <w:tcPr>
            <w:tcW w:w="56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44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专业要求</w:t>
            </w: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备注</w:t>
            </w:r>
          </w:p>
        </w:tc>
        <w:tc>
          <w:tcPr>
            <w:tcW w:w="1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44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联系电话</w:t>
            </w:r>
          </w:p>
        </w:tc>
        <w:tc>
          <w:tcPr>
            <w:tcW w:w="2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邮箱</w:t>
            </w:r>
          </w:p>
        </w:tc>
      </w:tr>
      <w:tr>
        <w:tblPrEx>
          <w:tblCellMar>
            <w:top w:w="0" w:type="dxa"/>
            <w:left w:w="30" w:type="dxa"/>
            <w:bottom w:w="0" w:type="dxa"/>
            <w:right w:w="30" w:type="dxa"/>
          </w:tblCellMar>
        </w:tblPrEx>
        <w:trPr>
          <w:trHeight w:val="1114" w:hRule="atLeast"/>
          <w:jc w:val="center"/>
        </w:trPr>
        <w:tc>
          <w:tcPr>
            <w:tcW w:w="1780"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综合职位1</w:t>
            </w:r>
          </w:p>
        </w:tc>
        <w:tc>
          <w:tcPr>
            <w:tcW w:w="988"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w:t>
            </w:r>
          </w:p>
        </w:tc>
        <w:tc>
          <w:tcPr>
            <w:tcW w:w="5660"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3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政治学及马克思主义理论类、法学类、新闻传播与出版类、历史学类、中国语言文学类、公共管理及服务类</w:t>
            </w: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要求男性</w:t>
            </w:r>
          </w:p>
        </w:tc>
        <w:tc>
          <w:tcPr>
            <w:tcW w:w="1746" w:type="dxa"/>
            <w:vMerge w:val="restart"/>
            <w:tcBorders>
              <w:top w:val="single" w:color="auto" w:sz="6" w:space="0"/>
              <w:left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0572-33906</w:t>
            </w:r>
            <w:r>
              <w:rPr>
                <w:rFonts w:hint="eastAsia" w:ascii="Times New Roman" w:hAnsi="Times New Roman" w:eastAsia="仿宋_GB2312" w:cs="Times New Roman"/>
                <w:color w:val="000000"/>
                <w:sz w:val="28"/>
                <w:szCs w:val="28"/>
              </w:rPr>
              <w:t>61</w:t>
            </w:r>
          </w:p>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0572-3390</w:t>
            </w:r>
            <w:r>
              <w:rPr>
                <w:rFonts w:hint="eastAsia" w:ascii="Times New Roman" w:hAnsi="Times New Roman" w:eastAsia="仿宋_GB2312" w:cs="Times New Roman"/>
                <w:color w:val="000000"/>
                <w:sz w:val="28"/>
                <w:szCs w:val="28"/>
              </w:rPr>
              <w:t>662</w:t>
            </w:r>
          </w:p>
        </w:tc>
        <w:tc>
          <w:tcPr>
            <w:tcW w:w="2567" w:type="dxa"/>
            <w:vMerge w:val="restart"/>
            <w:tcBorders>
              <w:top w:val="single" w:color="auto" w:sz="6" w:space="0"/>
              <w:left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hzzzbgwyc@163.com</w:t>
            </w:r>
          </w:p>
        </w:tc>
      </w:tr>
      <w:tr>
        <w:tblPrEx>
          <w:tblCellMar>
            <w:top w:w="0" w:type="dxa"/>
            <w:left w:w="30" w:type="dxa"/>
            <w:bottom w:w="0" w:type="dxa"/>
            <w:right w:w="30" w:type="dxa"/>
          </w:tblCellMar>
        </w:tblPrEx>
        <w:trPr>
          <w:trHeight w:val="1060" w:hRule="atLeast"/>
          <w:jc w:val="center"/>
        </w:trPr>
        <w:tc>
          <w:tcPr>
            <w:tcW w:w="1780"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综合职位2</w:t>
            </w:r>
          </w:p>
        </w:tc>
        <w:tc>
          <w:tcPr>
            <w:tcW w:w="988"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w:t>
            </w:r>
          </w:p>
        </w:tc>
        <w:tc>
          <w:tcPr>
            <w:tcW w:w="5660"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3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政治学及马克思主义理论类、法学类、新闻传播与出版类、历史学类、中国语言文学类、公共管理及服务类</w:t>
            </w: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要求女性</w:t>
            </w:r>
          </w:p>
        </w:tc>
        <w:tc>
          <w:tcPr>
            <w:tcW w:w="1746" w:type="dxa"/>
            <w:vMerge w:val="continue"/>
            <w:tcBorders>
              <w:left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c>
          <w:tcPr>
            <w:tcW w:w="2567" w:type="dxa"/>
            <w:vMerge w:val="continue"/>
            <w:tcBorders>
              <w:left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r>
      <w:tr>
        <w:tblPrEx>
          <w:tblCellMar>
            <w:top w:w="0" w:type="dxa"/>
            <w:left w:w="30" w:type="dxa"/>
            <w:bottom w:w="0" w:type="dxa"/>
            <w:right w:w="30" w:type="dxa"/>
          </w:tblCellMar>
        </w:tblPrEx>
        <w:trPr>
          <w:trHeight w:val="1126" w:hRule="atLeast"/>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紧缺职位1</w:t>
            </w:r>
          </w:p>
        </w:tc>
        <w:tc>
          <w:tcPr>
            <w:tcW w:w="9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w:t>
            </w:r>
          </w:p>
        </w:tc>
        <w:tc>
          <w:tcPr>
            <w:tcW w:w="56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经济学及经济贸易管理类、金融学类、统计学类、财政税务类、工商管理及市场营销类、旅游管理类</w:t>
            </w:r>
          </w:p>
        </w:tc>
        <w:tc>
          <w:tcPr>
            <w:tcW w:w="1581" w:type="dxa"/>
            <w:vMerge w:val="restart"/>
            <w:tcBorders>
              <w:top w:val="single" w:color="auto" w:sz="4" w:space="0"/>
              <w:left w:val="single" w:color="auto" w:sz="4" w:space="0"/>
              <w:right w:val="single" w:color="auto" w:sz="4"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性别不限</w:t>
            </w:r>
          </w:p>
        </w:tc>
        <w:tc>
          <w:tcPr>
            <w:tcW w:w="1746" w:type="dxa"/>
            <w:vMerge w:val="continue"/>
            <w:tcBorders>
              <w:left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c>
          <w:tcPr>
            <w:tcW w:w="2567" w:type="dxa"/>
            <w:vMerge w:val="continue"/>
            <w:tcBorders>
              <w:left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r>
      <w:tr>
        <w:tblPrEx>
          <w:tblCellMar>
            <w:top w:w="0" w:type="dxa"/>
            <w:left w:w="30" w:type="dxa"/>
            <w:bottom w:w="0" w:type="dxa"/>
            <w:right w:w="30" w:type="dxa"/>
          </w:tblCellMar>
        </w:tblPrEx>
        <w:trPr>
          <w:trHeight w:val="1128" w:hRule="atLeast"/>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紧缺职位2</w:t>
            </w:r>
          </w:p>
        </w:tc>
        <w:tc>
          <w:tcPr>
            <w:tcW w:w="9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w:t>
            </w:r>
          </w:p>
        </w:tc>
        <w:tc>
          <w:tcPr>
            <w:tcW w:w="56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建筑土木工程及管理类、交通运输及管理类、材料类、管理科学与工程类、电子信息类、计算机类、信息管理与应用类</w:t>
            </w:r>
          </w:p>
        </w:tc>
        <w:tc>
          <w:tcPr>
            <w:tcW w:w="1581" w:type="dxa"/>
            <w:vMerge w:val="continue"/>
            <w:tcBorders>
              <w:top w:val="single" w:color="auto" w:sz="4" w:space="0"/>
              <w:left w:val="single" w:color="auto" w:sz="4" w:space="0"/>
              <w:right w:val="single" w:color="auto" w:sz="4" w:space="0"/>
            </w:tcBorders>
            <w:vAlign w:val="center"/>
          </w:tcPr>
          <w:p>
            <w:pPr>
              <w:autoSpaceDE w:val="0"/>
              <w:autoSpaceDN w:val="0"/>
              <w:spacing w:line="280" w:lineRule="exact"/>
              <w:jc w:val="center"/>
              <w:rPr>
                <w:rFonts w:ascii="Times New Roman" w:hAnsi="Times New Roman" w:eastAsia="仿宋_GB2312" w:cs="Times New Roman"/>
                <w:color w:val="000000"/>
                <w:sz w:val="24"/>
                <w:szCs w:val="24"/>
              </w:rPr>
            </w:pPr>
          </w:p>
        </w:tc>
        <w:tc>
          <w:tcPr>
            <w:tcW w:w="1746" w:type="dxa"/>
            <w:vMerge w:val="continue"/>
            <w:tcBorders>
              <w:left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c>
          <w:tcPr>
            <w:tcW w:w="2567" w:type="dxa"/>
            <w:vMerge w:val="continue"/>
            <w:tcBorders>
              <w:left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r>
      <w:tr>
        <w:tblPrEx>
          <w:tblCellMar>
            <w:top w:w="0" w:type="dxa"/>
            <w:left w:w="30" w:type="dxa"/>
            <w:bottom w:w="0" w:type="dxa"/>
            <w:right w:w="30" w:type="dxa"/>
          </w:tblCellMar>
        </w:tblPrEx>
        <w:trPr>
          <w:trHeight w:val="1083" w:hRule="atLeast"/>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紧缺职位3</w:t>
            </w:r>
          </w:p>
        </w:tc>
        <w:tc>
          <w:tcPr>
            <w:tcW w:w="9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p>
        </w:tc>
        <w:tc>
          <w:tcPr>
            <w:tcW w:w="56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农业类、农林管理类、农业工程类、水利及水利工程管理类、环境及自然保护类</w:t>
            </w:r>
          </w:p>
        </w:tc>
        <w:tc>
          <w:tcPr>
            <w:tcW w:w="1581" w:type="dxa"/>
            <w:vMerge w:val="continue"/>
            <w:tcBorders>
              <w:left w:val="single" w:color="auto" w:sz="4" w:space="0"/>
              <w:right w:val="single" w:color="auto" w:sz="4" w:space="0"/>
            </w:tcBorders>
            <w:vAlign w:val="center"/>
          </w:tcPr>
          <w:p>
            <w:pPr>
              <w:autoSpaceDE w:val="0"/>
              <w:autoSpaceDN w:val="0"/>
              <w:spacing w:line="280" w:lineRule="exact"/>
              <w:jc w:val="center"/>
              <w:rPr>
                <w:rFonts w:ascii="Times New Roman" w:hAnsi="Times New Roman" w:eastAsia="仿宋_GB2312" w:cs="Times New Roman"/>
                <w:color w:val="000000"/>
                <w:sz w:val="24"/>
                <w:szCs w:val="24"/>
              </w:rPr>
            </w:pPr>
          </w:p>
        </w:tc>
        <w:tc>
          <w:tcPr>
            <w:tcW w:w="1746" w:type="dxa"/>
            <w:vMerge w:val="continue"/>
            <w:tcBorders>
              <w:left w:val="single" w:color="auto" w:sz="4" w:space="0"/>
              <w:right w:val="single" w:color="auto" w:sz="6" w:space="0"/>
            </w:tcBorders>
            <w:vAlign w:val="center"/>
          </w:tcPr>
          <w:p>
            <w:pPr>
              <w:autoSpaceDE w:val="0"/>
              <w:autoSpaceDN w:val="0"/>
              <w:spacing w:line="320" w:lineRule="exact"/>
              <w:jc w:val="center"/>
              <w:rPr>
                <w:rFonts w:ascii="Times New Roman" w:hAnsi="Times New Roman" w:eastAsia="仿宋_GB2312" w:cs="Times New Roman"/>
                <w:color w:val="000000"/>
                <w:szCs w:val="21"/>
              </w:rPr>
            </w:pPr>
          </w:p>
        </w:tc>
        <w:tc>
          <w:tcPr>
            <w:tcW w:w="2567" w:type="dxa"/>
            <w:vMerge w:val="continue"/>
            <w:tcBorders>
              <w:left w:val="single" w:color="auto" w:sz="6" w:space="0"/>
              <w:right w:val="single" w:color="auto" w:sz="6" w:space="0"/>
            </w:tcBorders>
            <w:vAlign w:val="center"/>
          </w:tcPr>
          <w:p>
            <w:pPr>
              <w:autoSpaceDE w:val="0"/>
              <w:autoSpaceDN w:val="0"/>
              <w:spacing w:line="320" w:lineRule="exact"/>
              <w:jc w:val="center"/>
              <w:rPr>
                <w:rFonts w:ascii="Times New Roman" w:hAnsi="Times New Roman" w:eastAsia="仿宋_GB2312" w:cs="Times New Roman"/>
                <w:color w:val="000000"/>
                <w:szCs w:val="21"/>
              </w:rPr>
            </w:pPr>
          </w:p>
        </w:tc>
      </w:tr>
      <w:tr>
        <w:tblPrEx>
          <w:tblCellMar>
            <w:top w:w="0" w:type="dxa"/>
            <w:left w:w="30" w:type="dxa"/>
            <w:bottom w:w="0" w:type="dxa"/>
            <w:right w:w="30" w:type="dxa"/>
          </w:tblCellMar>
        </w:tblPrEx>
        <w:trPr>
          <w:trHeight w:val="1083" w:hRule="atLeast"/>
          <w:jc w:val="center"/>
        </w:trPr>
        <w:tc>
          <w:tcPr>
            <w:tcW w:w="1780"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紧缺职位</w:t>
            </w:r>
            <w:r>
              <w:rPr>
                <w:rFonts w:hint="eastAsia" w:ascii="Times New Roman" w:hAnsi="Times New Roman" w:eastAsia="仿宋_GB2312" w:cs="Times New Roman"/>
                <w:color w:val="000000"/>
                <w:sz w:val="28"/>
                <w:szCs w:val="28"/>
              </w:rPr>
              <w:t>4</w:t>
            </w:r>
          </w:p>
        </w:tc>
        <w:tc>
          <w:tcPr>
            <w:tcW w:w="9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w:t>
            </w:r>
          </w:p>
        </w:tc>
        <w:tc>
          <w:tcPr>
            <w:tcW w:w="5660"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36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公共卫生类、医学类、</w:t>
            </w:r>
            <w:r>
              <w:rPr>
                <w:rFonts w:ascii="Times New Roman" w:hAnsi="Times New Roman" w:eastAsia="仿宋_GB2312" w:cs="Times New Roman"/>
                <w:color w:val="000000"/>
                <w:sz w:val="28"/>
                <w:szCs w:val="28"/>
              </w:rPr>
              <w:t>生物科学类、生物工程类、生物医学工程类</w:t>
            </w:r>
          </w:p>
        </w:tc>
        <w:tc>
          <w:tcPr>
            <w:tcW w:w="1581" w:type="dxa"/>
            <w:tcBorders>
              <w:left w:val="single" w:color="auto" w:sz="4" w:space="0"/>
              <w:bottom w:val="single" w:color="auto" w:sz="4" w:space="0"/>
              <w:right w:val="single" w:color="auto" w:sz="4" w:space="0"/>
            </w:tcBorders>
            <w:vAlign w:val="center"/>
          </w:tcPr>
          <w:p>
            <w:pPr>
              <w:autoSpaceDE w:val="0"/>
              <w:autoSpaceDN w:val="0"/>
              <w:spacing w:line="280" w:lineRule="exact"/>
              <w:jc w:val="center"/>
              <w:rPr>
                <w:rFonts w:ascii="Times New Roman" w:hAnsi="Times New Roman" w:eastAsia="仿宋_GB2312" w:cs="Times New Roman"/>
                <w:color w:val="000000"/>
                <w:sz w:val="24"/>
                <w:szCs w:val="24"/>
              </w:rPr>
            </w:pPr>
          </w:p>
        </w:tc>
        <w:tc>
          <w:tcPr>
            <w:tcW w:w="1746" w:type="dxa"/>
            <w:tcBorders>
              <w:left w:val="single" w:color="auto" w:sz="4" w:space="0"/>
              <w:bottom w:val="single" w:color="auto" w:sz="4" w:space="0"/>
              <w:right w:val="single" w:color="auto" w:sz="6" w:space="0"/>
            </w:tcBorders>
            <w:vAlign w:val="center"/>
          </w:tcPr>
          <w:p>
            <w:pPr>
              <w:autoSpaceDE w:val="0"/>
              <w:autoSpaceDN w:val="0"/>
              <w:spacing w:line="320" w:lineRule="exact"/>
              <w:jc w:val="center"/>
              <w:rPr>
                <w:rFonts w:ascii="Times New Roman" w:hAnsi="Times New Roman" w:eastAsia="仿宋_GB2312" w:cs="Times New Roman"/>
                <w:color w:val="000000"/>
                <w:szCs w:val="21"/>
              </w:rPr>
            </w:pPr>
          </w:p>
        </w:tc>
        <w:tc>
          <w:tcPr>
            <w:tcW w:w="2567" w:type="dxa"/>
            <w:tcBorders>
              <w:left w:val="single" w:color="auto" w:sz="6" w:space="0"/>
              <w:bottom w:val="single" w:color="auto" w:sz="4" w:space="0"/>
              <w:right w:val="single" w:color="auto" w:sz="6" w:space="0"/>
            </w:tcBorders>
            <w:vAlign w:val="center"/>
          </w:tcPr>
          <w:p>
            <w:pPr>
              <w:autoSpaceDE w:val="0"/>
              <w:autoSpaceDN w:val="0"/>
              <w:spacing w:line="320" w:lineRule="exact"/>
              <w:jc w:val="center"/>
              <w:rPr>
                <w:rFonts w:ascii="Times New Roman" w:hAnsi="Times New Roman" w:eastAsia="仿宋_GB2312" w:cs="Times New Roman"/>
                <w:color w:val="000000"/>
                <w:szCs w:val="21"/>
              </w:rPr>
            </w:pPr>
          </w:p>
        </w:tc>
      </w:tr>
    </w:tbl>
    <w:p>
      <w:pPr>
        <w:overflowPunct w:val="0"/>
        <w:spacing w:line="560" w:lineRule="exact"/>
        <w:ind w:firstLine="420" w:firstLineChars="200"/>
        <w:rPr>
          <w:rFonts w:ascii="Times New Roman" w:hAnsi="Times New Roman" w:cs="Times New Roman"/>
          <w:shd w:val="pct10" w:color="auto" w:fill="FFFFFF"/>
        </w:rPr>
        <w:sectPr>
          <w:pgSz w:w="16838" w:h="11906" w:orient="landscape"/>
          <w:pgMar w:top="1440" w:right="1440" w:bottom="1440" w:left="1440" w:header="851" w:footer="992" w:gutter="0"/>
          <w:cols w:space="425" w:num="1"/>
          <w:docGrid w:type="linesAndChars" w:linePitch="312" w:charSpace="0"/>
        </w:sectPr>
      </w:pPr>
    </w:p>
    <w:p>
      <w:pPr>
        <w:spacing w:line="400" w:lineRule="exact"/>
        <w:jc w:val="left"/>
        <w:rPr>
          <w:rFonts w:ascii="Times New Roman" w:hAnsi="Times New Roman" w:cs="Times New Roman"/>
          <w:kern w:val="0"/>
          <w:sz w:val="28"/>
          <w:szCs w:val="28"/>
        </w:rPr>
      </w:pPr>
      <w:r>
        <w:rPr>
          <w:rFonts w:ascii="Times New Roman" w:hAnsi="Times New Roman" w:cs="Times New Roman"/>
          <w:kern w:val="0"/>
          <w:sz w:val="28"/>
          <w:szCs w:val="28"/>
        </w:rPr>
        <w:t>附件2</w:t>
      </w:r>
    </w:p>
    <w:p>
      <w:pPr>
        <w:spacing w:line="700" w:lineRule="exact"/>
        <w:ind w:left="-32" w:leftChars="-135" w:right="-340" w:rightChars="-162" w:hanging="251" w:hangingChars="91"/>
        <w:jc w:val="center"/>
        <w:rPr>
          <w:rFonts w:ascii="Times New Roman" w:hAnsi="Times New Roman" w:eastAsia="方正小标宋简体" w:cs="Times New Roman"/>
          <w:b/>
          <w:color w:val="000000"/>
          <w:spacing w:val="-12"/>
          <w:kern w:val="0"/>
          <w:sz w:val="30"/>
          <w:szCs w:val="30"/>
        </w:rPr>
      </w:pPr>
      <w:r>
        <w:rPr>
          <w:rFonts w:ascii="Times New Roman" w:hAnsi="Times New Roman" w:eastAsia="方正小标宋简体" w:cs="Times New Roman"/>
          <w:b/>
          <w:spacing w:val="-12"/>
          <w:kern w:val="0"/>
          <w:sz w:val="30"/>
          <w:szCs w:val="30"/>
        </w:rPr>
        <w:t>2020年浙江省湖州市市属事业单位公开招聘党政储备人才报名登记表</w:t>
      </w:r>
    </w:p>
    <w:tbl>
      <w:tblPr>
        <w:tblStyle w:val="5"/>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30"/>
        <w:gridCol w:w="38"/>
        <w:gridCol w:w="1050"/>
        <w:gridCol w:w="346"/>
        <w:gridCol w:w="844"/>
        <w:gridCol w:w="77"/>
        <w:gridCol w:w="1001"/>
        <w:gridCol w:w="19"/>
        <w:gridCol w:w="973"/>
        <w:gridCol w:w="142"/>
        <w:gridCol w:w="1005"/>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 名</w:t>
            </w:r>
          </w:p>
        </w:tc>
        <w:tc>
          <w:tcPr>
            <w:tcW w:w="1396" w:type="dxa"/>
            <w:gridSpan w:val="2"/>
            <w:vAlign w:val="center"/>
          </w:tcPr>
          <w:p>
            <w:pPr>
              <w:spacing w:line="280" w:lineRule="exact"/>
              <w:jc w:val="center"/>
              <w:rPr>
                <w:rFonts w:ascii="Times New Roman" w:hAnsi="Times New Roman" w:eastAsia="仿宋_GB2312" w:cs="Times New Roman"/>
                <w:sz w:val="24"/>
                <w:szCs w:val="24"/>
              </w:rPr>
            </w:pPr>
          </w:p>
        </w:tc>
        <w:tc>
          <w:tcPr>
            <w:tcW w:w="844" w:type="dxa"/>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 别</w:t>
            </w:r>
          </w:p>
        </w:tc>
        <w:tc>
          <w:tcPr>
            <w:tcW w:w="1078" w:type="dxa"/>
            <w:gridSpan w:val="2"/>
            <w:vAlign w:val="center"/>
          </w:tcPr>
          <w:p>
            <w:pPr>
              <w:spacing w:line="280" w:lineRule="exact"/>
              <w:jc w:val="center"/>
              <w:rPr>
                <w:rFonts w:ascii="Times New Roman" w:hAnsi="Times New Roman" w:eastAsia="仿宋_GB2312" w:cs="Times New Roman"/>
                <w:sz w:val="24"/>
                <w:szCs w:val="24"/>
              </w:rPr>
            </w:pPr>
          </w:p>
        </w:tc>
        <w:tc>
          <w:tcPr>
            <w:tcW w:w="992" w:type="dxa"/>
            <w:gridSpan w:val="2"/>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 生</w:t>
            </w:r>
          </w:p>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年 月</w:t>
            </w:r>
          </w:p>
        </w:tc>
        <w:tc>
          <w:tcPr>
            <w:tcW w:w="1147" w:type="dxa"/>
            <w:gridSpan w:val="2"/>
            <w:vAlign w:val="center"/>
          </w:tcPr>
          <w:p>
            <w:pPr>
              <w:spacing w:line="280" w:lineRule="exact"/>
              <w:jc w:val="center"/>
              <w:rPr>
                <w:rFonts w:ascii="Times New Roman" w:hAnsi="Times New Roman" w:eastAsia="仿宋_GB2312" w:cs="Times New Roman"/>
                <w:sz w:val="24"/>
                <w:szCs w:val="24"/>
              </w:rPr>
            </w:pPr>
          </w:p>
        </w:tc>
        <w:tc>
          <w:tcPr>
            <w:tcW w:w="2216" w:type="dxa"/>
            <w:vMerge w:val="restart"/>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民 族</w:t>
            </w:r>
          </w:p>
        </w:tc>
        <w:tc>
          <w:tcPr>
            <w:tcW w:w="1396" w:type="dxa"/>
            <w:gridSpan w:val="2"/>
            <w:vAlign w:val="center"/>
          </w:tcPr>
          <w:p>
            <w:pPr>
              <w:spacing w:line="280" w:lineRule="exact"/>
              <w:jc w:val="center"/>
              <w:rPr>
                <w:rFonts w:ascii="Times New Roman" w:hAnsi="Times New Roman" w:eastAsia="仿宋_GB2312" w:cs="Times New Roman"/>
                <w:sz w:val="24"/>
                <w:szCs w:val="24"/>
              </w:rPr>
            </w:pPr>
          </w:p>
        </w:tc>
        <w:tc>
          <w:tcPr>
            <w:tcW w:w="844" w:type="dxa"/>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籍 贯</w:t>
            </w:r>
          </w:p>
        </w:tc>
        <w:tc>
          <w:tcPr>
            <w:tcW w:w="1078" w:type="dxa"/>
            <w:gridSpan w:val="2"/>
            <w:vAlign w:val="center"/>
          </w:tcPr>
          <w:p>
            <w:pPr>
              <w:spacing w:line="280" w:lineRule="exact"/>
              <w:jc w:val="center"/>
              <w:rPr>
                <w:rFonts w:ascii="Times New Roman" w:hAnsi="Times New Roman" w:eastAsia="仿宋_GB2312" w:cs="Times New Roman"/>
                <w:sz w:val="24"/>
                <w:szCs w:val="24"/>
              </w:rPr>
            </w:pPr>
          </w:p>
        </w:tc>
        <w:tc>
          <w:tcPr>
            <w:tcW w:w="992" w:type="dxa"/>
            <w:gridSpan w:val="2"/>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出生地</w:t>
            </w:r>
          </w:p>
        </w:tc>
        <w:tc>
          <w:tcPr>
            <w:tcW w:w="1147" w:type="dxa"/>
            <w:gridSpan w:val="2"/>
            <w:vAlign w:val="center"/>
          </w:tcPr>
          <w:p>
            <w:pPr>
              <w:spacing w:line="280" w:lineRule="exact"/>
              <w:jc w:val="center"/>
              <w:rPr>
                <w:rFonts w:ascii="Times New Roman" w:hAnsi="Times New Roman" w:eastAsia="仿宋_GB2312" w:cs="Times New Roman"/>
                <w:sz w:val="24"/>
                <w:szCs w:val="24"/>
              </w:rPr>
            </w:pPr>
          </w:p>
        </w:tc>
        <w:tc>
          <w:tcPr>
            <w:tcW w:w="2216" w:type="dxa"/>
            <w:vMerge w:val="continue"/>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入 党</w:t>
            </w:r>
          </w:p>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时 间</w:t>
            </w:r>
          </w:p>
        </w:tc>
        <w:tc>
          <w:tcPr>
            <w:tcW w:w="1396" w:type="dxa"/>
            <w:gridSpan w:val="2"/>
            <w:vAlign w:val="center"/>
          </w:tcPr>
          <w:p>
            <w:pPr>
              <w:spacing w:line="280" w:lineRule="exact"/>
              <w:jc w:val="center"/>
              <w:rPr>
                <w:rFonts w:ascii="Times New Roman" w:hAnsi="Times New Roman" w:eastAsia="仿宋_GB2312" w:cs="Times New Roman"/>
                <w:sz w:val="24"/>
                <w:szCs w:val="24"/>
              </w:rPr>
            </w:pPr>
          </w:p>
        </w:tc>
        <w:tc>
          <w:tcPr>
            <w:tcW w:w="844" w:type="dxa"/>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是 否</w:t>
            </w:r>
          </w:p>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应 届</w:t>
            </w:r>
          </w:p>
        </w:tc>
        <w:tc>
          <w:tcPr>
            <w:tcW w:w="1078" w:type="dxa"/>
            <w:gridSpan w:val="2"/>
            <w:vAlign w:val="center"/>
          </w:tcPr>
          <w:p>
            <w:pPr>
              <w:spacing w:line="280" w:lineRule="exact"/>
              <w:jc w:val="center"/>
              <w:rPr>
                <w:rFonts w:ascii="Times New Roman" w:hAnsi="Times New Roman" w:eastAsia="仿宋_GB2312" w:cs="Times New Roman"/>
                <w:sz w:val="24"/>
                <w:szCs w:val="24"/>
              </w:rPr>
            </w:pPr>
          </w:p>
        </w:tc>
        <w:tc>
          <w:tcPr>
            <w:tcW w:w="992" w:type="dxa"/>
            <w:gridSpan w:val="2"/>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健 康</w:t>
            </w:r>
          </w:p>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状 况</w:t>
            </w:r>
          </w:p>
        </w:tc>
        <w:tc>
          <w:tcPr>
            <w:tcW w:w="1147" w:type="dxa"/>
            <w:gridSpan w:val="2"/>
            <w:vAlign w:val="center"/>
          </w:tcPr>
          <w:p>
            <w:pPr>
              <w:spacing w:line="280" w:lineRule="exact"/>
              <w:jc w:val="center"/>
              <w:rPr>
                <w:rFonts w:ascii="Times New Roman" w:hAnsi="Times New Roman" w:eastAsia="仿宋_GB2312" w:cs="Times New Roman"/>
                <w:sz w:val="24"/>
                <w:szCs w:val="24"/>
              </w:rPr>
            </w:pPr>
          </w:p>
        </w:tc>
        <w:tc>
          <w:tcPr>
            <w:tcW w:w="2216" w:type="dxa"/>
            <w:vMerge w:val="continue"/>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身份证</w:t>
            </w:r>
          </w:p>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号 码</w:t>
            </w:r>
          </w:p>
        </w:tc>
        <w:tc>
          <w:tcPr>
            <w:tcW w:w="3318" w:type="dxa"/>
            <w:gridSpan w:val="5"/>
            <w:vAlign w:val="center"/>
          </w:tcPr>
          <w:p>
            <w:pPr>
              <w:spacing w:line="280" w:lineRule="exact"/>
              <w:jc w:val="center"/>
              <w:rPr>
                <w:rFonts w:ascii="Times New Roman" w:hAnsi="Times New Roman" w:eastAsia="仿宋_GB2312" w:cs="Times New Roman"/>
                <w:sz w:val="24"/>
                <w:szCs w:val="24"/>
              </w:rPr>
            </w:pPr>
          </w:p>
        </w:tc>
        <w:tc>
          <w:tcPr>
            <w:tcW w:w="992" w:type="dxa"/>
            <w:gridSpan w:val="2"/>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婚否</w:t>
            </w:r>
          </w:p>
        </w:tc>
        <w:tc>
          <w:tcPr>
            <w:tcW w:w="1147" w:type="dxa"/>
            <w:gridSpan w:val="2"/>
            <w:vAlign w:val="center"/>
          </w:tcPr>
          <w:p>
            <w:pPr>
              <w:spacing w:line="280" w:lineRule="exact"/>
              <w:jc w:val="center"/>
              <w:rPr>
                <w:rFonts w:ascii="Times New Roman" w:hAnsi="Times New Roman" w:eastAsia="仿宋_GB2312" w:cs="Times New Roman"/>
                <w:sz w:val="24"/>
                <w:szCs w:val="24"/>
              </w:rPr>
            </w:pPr>
          </w:p>
        </w:tc>
        <w:tc>
          <w:tcPr>
            <w:tcW w:w="2216" w:type="dxa"/>
            <w:vMerge w:val="continue"/>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238" w:type="dxa"/>
            <w:gridSpan w:val="3"/>
            <w:vMerge w:val="restart"/>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毕业院校         及专业</w:t>
            </w:r>
          </w:p>
        </w:tc>
        <w:tc>
          <w:tcPr>
            <w:tcW w:w="1050" w:type="dxa"/>
            <w:tcBorders>
              <w:bottom w:val="single" w:color="auto" w:sz="4" w:space="0"/>
            </w:tcBorders>
            <w:tcMar>
              <w:left w:w="85" w:type="dxa"/>
              <w:right w:w="8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本  科</w:t>
            </w:r>
          </w:p>
        </w:tc>
        <w:tc>
          <w:tcPr>
            <w:tcW w:w="6623" w:type="dxa"/>
            <w:gridSpan w:val="9"/>
            <w:tcBorders>
              <w:bottom w:val="single" w:color="auto" w:sz="4" w:space="0"/>
            </w:tcBorders>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238" w:type="dxa"/>
            <w:gridSpan w:val="3"/>
            <w:vMerge w:val="continue"/>
            <w:tcBorders>
              <w:bottom w:val="single" w:color="auto" w:sz="4" w:space="0"/>
            </w:tcBorders>
            <w:vAlign w:val="center"/>
          </w:tcPr>
          <w:p>
            <w:pPr>
              <w:spacing w:line="280" w:lineRule="exact"/>
              <w:jc w:val="center"/>
              <w:rPr>
                <w:rFonts w:ascii="Times New Roman" w:hAnsi="Times New Roman" w:eastAsia="仿宋_GB2312" w:cs="Times New Roman"/>
                <w:sz w:val="24"/>
                <w:szCs w:val="24"/>
              </w:rPr>
            </w:pPr>
          </w:p>
        </w:tc>
        <w:tc>
          <w:tcPr>
            <w:tcW w:w="1050" w:type="dxa"/>
            <w:tcBorders>
              <w:bottom w:val="single" w:color="auto" w:sz="4" w:space="0"/>
            </w:tcBorders>
            <w:tcMar>
              <w:left w:w="85" w:type="dxa"/>
              <w:right w:w="85" w:type="dxa"/>
            </w:tcMar>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研究生</w:t>
            </w:r>
          </w:p>
        </w:tc>
        <w:tc>
          <w:tcPr>
            <w:tcW w:w="6623" w:type="dxa"/>
            <w:gridSpan w:val="9"/>
            <w:tcBorders>
              <w:bottom w:val="single" w:color="auto" w:sz="4" w:space="0"/>
            </w:tcBorders>
            <w:vAlign w:val="center"/>
          </w:tcPr>
          <w:p>
            <w:pPr>
              <w:spacing w:line="2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1238" w:type="dxa"/>
            <w:gridSpan w:val="3"/>
            <w:shd w:val="clear" w:color="auto" w:fill="auto"/>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联系方式</w:t>
            </w:r>
          </w:p>
        </w:tc>
        <w:tc>
          <w:tcPr>
            <w:tcW w:w="1050" w:type="dxa"/>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手机</w:t>
            </w:r>
          </w:p>
        </w:tc>
        <w:tc>
          <w:tcPr>
            <w:tcW w:w="2268" w:type="dxa"/>
            <w:gridSpan w:val="4"/>
            <w:vAlign w:val="center"/>
          </w:tcPr>
          <w:p>
            <w:pPr>
              <w:spacing w:line="280" w:lineRule="exact"/>
              <w:jc w:val="center"/>
              <w:rPr>
                <w:rFonts w:ascii="Times New Roman" w:hAnsi="Times New Roman" w:eastAsia="仿宋_GB2312" w:cs="Times New Roman"/>
                <w:sz w:val="24"/>
                <w:szCs w:val="24"/>
              </w:rPr>
            </w:pPr>
          </w:p>
        </w:tc>
        <w:tc>
          <w:tcPr>
            <w:tcW w:w="1134" w:type="dxa"/>
            <w:gridSpan w:val="3"/>
            <w:tcBorders>
              <w:top w:val="single" w:color="auto" w:sz="4" w:space="0"/>
            </w:tcBorders>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电子邮箱</w:t>
            </w:r>
          </w:p>
        </w:tc>
        <w:tc>
          <w:tcPr>
            <w:tcW w:w="3221" w:type="dxa"/>
            <w:gridSpan w:val="2"/>
            <w:tcBorders>
              <w:top w:val="nil"/>
            </w:tcBorders>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288" w:type="dxa"/>
            <w:gridSpan w:val="4"/>
            <w:shd w:val="clear" w:color="auto" w:fill="auto"/>
            <w:vAlign w:val="center"/>
          </w:tcPr>
          <w:p>
            <w:pPr>
              <w:spacing w:line="2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身高</w:t>
            </w:r>
          </w:p>
        </w:tc>
        <w:tc>
          <w:tcPr>
            <w:tcW w:w="2268" w:type="dxa"/>
            <w:gridSpan w:val="4"/>
            <w:vAlign w:val="center"/>
          </w:tcPr>
          <w:p>
            <w:pPr>
              <w:spacing w:line="280" w:lineRule="exact"/>
              <w:jc w:val="center"/>
              <w:rPr>
                <w:rFonts w:ascii="Times New Roman" w:hAnsi="Times New Roman" w:eastAsia="仿宋_GB2312" w:cs="Times New Roman"/>
                <w:sz w:val="24"/>
                <w:szCs w:val="24"/>
              </w:rPr>
            </w:pPr>
          </w:p>
        </w:tc>
        <w:tc>
          <w:tcPr>
            <w:tcW w:w="1134" w:type="dxa"/>
            <w:gridSpan w:val="3"/>
            <w:tcBorders>
              <w:top w:val="single" w:color="auto" w:sz="4" w:space="0"/>
            </w:tcBorders>
            <w:vAlign w:val="center"/>
          </w:tcPr>
          <w:p>
            <w:pPr>
              <w:spacing w:line="2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体重</w:t>
            </w:r>
          </w:p>
        </w:tc>
        <w:tc>
          <w:tcPr>
            <w:tcW w:w="3221" w:type="dxa"/>
            <w:gridSpan w:val="2"/>
            <w:tcBorders>
              <w:top w:val="nil"/>
            </w:tcBorders>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exact"/>
          <w:jc w:val="center"/>
        </w:trPr>
        <w:tc>
          <w:tcPr>
            <w:tcW w:w="2288" w:type="dxa"/>
            <w:gridSpan w:val="4"/>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应聘职位</w:t>
            </w:r>
          </w:p>
        </w:tc>
        <w:tc>
          <w:tcPr>
            <w:tcW w:w="6623" w:type="dxa"/>
            <w:gridSpan w:val="9"/>
            <w:tcMar>
              <w:left w:w="108" w:type="dxa"/>
              <w:right w:w="108" w:type="dxa"/>
            </w:tcMar>
            <w:vAlign w:val="center"/>
          </w:tcPr>
          <w:p>
            <w:pPr>
              <w:spacing w:line="2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（只能填报1个）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exact"/>
          <w:jc w:val="center"/>
        </w:trPr>
        <w:tc>
          <w:tcPr>
            <w:tcW w:w="2288" w:type="dxa"/>
            <w:gridSpan w:val="4"/>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现工作单位及职务</w:t>
            </w:r>
          </w:p>
        </w:tc>
        <w:tc>
          <w:tcPr>
            <w:tcW w:w="6623" w:type="dxa"/>
            <w:gridSpan w:val="9"/>
            <w:tcMar>
              <w:left w:w="108" w:type="dxa"/>
              <w:right w:w="108" w:type="dxa"/>
            </w:tcMar>
            <w:vAlign w:val="center"/>
          </w:tcPr>
          <w:p>
            <w:pPr>
              <w:spacing w:line="2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（历届生填写，同时写明目前居住地点）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3" w:hRule="exact"/>
          <w:jc w:val="center"/>
        </w:trPr>
        <w:tc>
          <w:tcPr>
            <w:tcW w:w="1170"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个</w:t>
            </w:r>
          </w:p>
          <w:p>
            <w:pPr>
              <w:spacing w:line="320" w:lineRule="exact"/>
              <w:jc w:val="center"/>
              <w:rPr>
                <w:rFonts w:ascii="Times New Roman" w:hAnsi="Times New Roman" w:eastAsia="仿宋_GB2312" w:cs="Times New Roman"/>
                <w:sz w:val="24"/>
                <w:szCs w:val="24"/>
              </w:rPr>
            </w:pP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p>
            <w:pPr>
              <w:spacing w:line="320" w:lineRule="exact"/>
              <w:jc w:val="center"/>
              <w:rPr>
                <w:rFonts w:ascii="Times New Roman" w:hAnsi="Times New Roman" w:eastAsia="仿宋_GB2312" w:cs="Times New Roman"/>
                <w:sz w:val="24"/>
                <w:szCs w:val="24"/>
              </w:rPr>
            </w:pP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简</w:t>
            </w:r>
          </w:p>
          <w:p>
            <w:pPr>
              <w:spacing w:line="320" w:lineRule="exact"/>
              <w:jc w:val="center"/>
              <w:rPr>
                <w:rFonts w:ascii="Times New Roman" w:hAnsi="Times New Roman" w:eastAsia="仿宋_GB2312" w:cs="Times New Roman"/>
                <w:sz w:val="24"/>
                <w:szCs w:val="24"/>
              </w:rPr>
            </w:pPr>
          </w:p>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历</w:t>
            </w:r>
          </w:p>
        </w:tc>
        <w:tc>
          <w:tcPr>
            <w:tcW w:w="7741" w:type="dxa"/>
            <w:gridSpan w:val="12"/>
          </w:tcPr>
          <w:p>
            <w:pPr>
              <w:spacing w:line="2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从高中学习起</w:t>
            </w:r>
          </w:p>
          <w:p>
            <w:pPr>
              <w:spacing w:line="280" w:lineRule="exact"/>
              <w:ind w:firstLine="240" w:firstLineChars="100"/>
              <w:rPr>
                <w:rFonts w:ascii="Times New Roman" w:hAnsi="Times New Roman" w:eastAsia="仿宋_GB2312" w:cs="Times New Roman"/>
                <w:sz w:val="24"/>
                <w:szCs w:val="24"/>
              </w:rPr>
            </w:pPr>
            <w:r>
              <w:rPr>
                <w:rFonts w:ascii="Times New Roman" w:hAnsi="Times New Roman" w:eastAsia="仿宋_GB2312" w:cs="Times New Roman"/>
                <w:sz w:val="24"/>
                <w:szCs w:val="24"/>
              </w:rPr>
              <w:t>年 月—  年  月  在何学校、单位学习或工作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3" w:hRule="exact"/>
          <w:jc w:val="center"/>
        </w:trPr>
        <w:tc>
          <w:tcPr>
            <w:tcW w:w="1200"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奖惩情况</w:t>
            </w:r>
          </w:p>
        </w:tc>
        <w:tc>
          <w:tcPr>
            <w:tcW w:w="7711" w:type="dxa"/>
            <w:gridSpan w:val="11"/>
            <w:noWrap/>
            <w:tcMar>
              <w:top w:w="227" w:type="dxa"/>
              <w:left w:w="227" w:type="dxa"/>
              <w:bottom w:w="113" w:type="dxa"/>
              <w:right w:w="227" w:type="dxa"/>
            </w:tcMar>
            <w:vAlign w:val="center"/>
          </w:tcPr>
          <w:p>
            <w:pPr>
              <w:spacing w:line="320" w:lineRule="exact"/>
              <w:ind w:left="2149" w:leftChars="-4" w:hanging="2157" w:hangingChars="899"/>
              <w:rPr>
                <w:rFonts w:ascii="Times New Roman" w:hAnsi="Times New Roman" w:eastAsia="仿宋_GB2312" w:cs="Times New Roman"/>
                <w:sz w:val="24"/>
                <w:szCs w:val="24"/>
              </w:rPr>
            </w:pPr>
            <w:r>
              <w:rPr>
                <w:rFonts w:ascii="Times New Roman" w:hAnsi="Times New Roman" w:eastAsia="仿宋_GB2312" w:cs="Times New Roman"/>
                <w:sz w:val="24"/>
                <w:szCs w:val="24"/>
              </w:rPr>
              <w:t>（证书扫描件或照片电子稿一并发至报名邮箱）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4" w:hRule="atLeast"/>
          <w:jc w:val="center"/>
        </w:trPr>
        <w:tc>
          <w:tcPr>
            <w:tcW w:w="1200"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自我介绍</w:t>
            </w:r>
          </w:p>
        </w:tc>
        <w:tc>
          <w:tcPr>
            <w:tcW w:w="7711" w:type="dxa"/>
            <w:gridSpan w:val="11"/>
          </w:tcPr>
          <w:p>
            <w:pPr>
              <w:spacing w:line="320" w:lineRule="exact"/>
              <w:ind w:left="2149" w:leftChars="-4" w:hanging="2157" w:hangingChars="899"/>
              <w:rPr>
                <w:rFonts w:ascii="Times New Roman" w:hAnsi="Times New Roman" w:eastAsia="仿宋_GB2312" w:cs="Times New Roman"/>
                <w:sz w:val="24"/>
                <w:szCs w:val="24"/>
              </w:rPr>
            </w:pPr>
            <w:r>
              <w:rPr>
                <w:rFonts w:ascii="Times New Roman" w:hAnsi="Times New Roman" w:eastAsia="仿宋_GB2312" w:cs="Times New Roman"/>
                <w:sz w:val="24"/>
                <w:szCs w:val="24"/>
              </w:rPr>
              <w:t>（主要是发表论文、参与课题研究、参加社会实践以及工作表现等情况）</w:t>
            </w:r>
          </w:p>
          <w:p>
            <w:pPr>
              <w:spacing w:line="320" w:lineRule="exact"/>
              <w:ind w:left="2149" w:leftChars="-4" w:hanging="2157" w:hangingChars="899"/>
              <w:rPr>
                <w:rFonts w:ascii="Times New Roman" w:hAnsi="Times New Roman" w:eastAsia="仿宋_GB2312" w:cs="Times New Roman"/>
                <w:sz w:val="24"/>
                <w:szCs w:val="24"/>
              </w:rPr>
            </w:pPr>
          </w:p>
          <w:p>
            <w:pPr>
              <w:spacing w:line="320" w:lineRule="exact"/>
              <w:ind w:left="2149" w:leftChars="-4" w:hanging="2157" w:hangingChars="899"/>
              <w:rPr>
                <w:rFonts w:ascii="Times New Roman" w:hAnsi="Times New Roman" w:eastAsia="仿宋_GB2312" w:cs="Times New Roman"/>
                <w:sz w:val="24"/>
                <w:szCs w:val="24"/>
              </w:rPr>
            </w:pPr>
          </w:p>
          <w:p>
            <w:pPr>
              <w:spacing w:line="320" w:lineRule="exact"/>
              <w:ind w:left="2149" w:leftChars="-4" w:hanging="2157" w:hangingChars="899"/>
              <w:rPr>
                <w:rFonts w:ascii="Times New Roman" w:hAnsi="Times New Roman" w:eastAsia="仿宋_GB2312" w:cs="Times New Roman"/>
                <w:sz w:val="24"/>
                <w:szCs w:val="24"/>
              </w:rPr>
            </w:pPr>
          </w:p>
          <w:p>
            <w:pPr>
              <w:spacing w:line="320" w:lineRule="exact"/>
              <w:ind w:left="2149" w:leftChars="-4" w:hanging="2157" w:hangingChars="899"/>
              <w:rPr>
                <w:rFonts w:ascii="Times New Roman" w:hAnsi="Times New Roman" w:eastAsia="仿宋_GB2312" w:cs="Times New Roman"/>
                <w:sz w:val="24"/>
                <w:szCs w:val="24"/>
              </w:rPr>
            </w:pPr>
          </w:p>
          <w:p>
            <w:pPr>
              <w:spacing w:line="320" w:lineRule="exact"/>
              <w:ind w:left="2149" w:leftChars="-4" w:hanging="2157" w:hangingChars="89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exact"/>
          <w:jc w:val="center"/>
        </w:trPr>
        <w:tc>
          <w:tcPr>
            <w:tcW w:w="1200" w:type="dxa"/>
            <w:gridSpan w:val="2"/>
            <w:vMerge w:val="restart"/>
            <w:vAlign w:val="center"/>
          </w:tcPr>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家庭主要</w:t>
            </w:r>
          </w:p>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成员及重</w:t>
            </w:r>
          </w:p>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要社会关</w:t>
            </w:r>
          </w:p>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系</w:t>
            </w:r>
          </w:p>
        </w:tc>
        <w:tc>
          <w:tcPr>
            <w:tcW w:w="1088"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称 谓</w:t>
            </w:r>
          </w:p>
        </w:tc>
        <w:tc>
          <w:tcPr>
            <w:tcW w:w="1267" w:type="dxa"/>
            <w:gridSpan w:val="3"/>
            <w:vAlign w:val="center"/>
          </w:tcPr>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 名</w:t>
            </w:r>
          </w:p>
        </w:tc>
        <w:tc>
          <w:tcPr>
            <w:tcW w:w="1020"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1115"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政治面貌</w:t>
            </w:r>
          </w:p>
        </w:tc>
        <w:tc>
          <w:tcPr>
            <w:tcW w:w="3221"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ascii="Times New Roman" w:hAnsi="Times New Roman" w:eastAsia="仿宋_GB2312" w:cs="Times New Roman"/>
                <w:sz w:val="24"/>
                <w:szCs w:val="24"/>
              </w:rPr>
            </w:pPr>
          </w:p>
        </w:tc>
        <w:tc>
          <w:tcPr>
            <w:tcW w:w="1088"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267" w:type="dxa"/>
            <w:gridSpan w:val="3"/>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020"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115"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3221" w:type="dxa"/>
            <w:gridSpan w:val="2"/>
            <w:vAlign w:val="center"/>
          </w:tcPr>
          <w:p>
            <w:pPr>
              <w:spacing w:line="320" w:lineRule="exact"/>
              <w:ind w:left="2149" w:leftChars="-4" w:hanging="2157" w:hangingChars="89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ascii="Times New Roman" w:hAnsi="Times New Roman" w:eastAsia="仿宋_GB2312" w:cs="Times New Roman"/>
                <w:sz w:val="24"/>
                <w:szCs w:val="24"/>
              </w:rPr>
            </w:pPr>
          </w:p>
        </w:tc>
        <w:tc>
          <w:tcPr>
            <w:tcW w:w="1088"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267" w:type="dxa"/>
            <w:gridSpan w:val="3"/>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020"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115"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3221" w:type="dxa"/>
            <w:gridSpan w:val="2"/>
            <w:vAlign w:val="center"/>
          </w:tcPr>
          <w:p>
            <w:pPr>
              <w:spacing w:line="320" w:lineRule="exact"/>
              <w:ind w:left="2149" w:leftChars="-4" w:hanging="2157" w:hangingChars="89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ascii="Times New Roman" w:hAnsi="Times New Roman" w:eastAsia="仿宋_GB2312" w:cs="Times New Roman"/>
                <w:sz w:val="24"/>
                <w:szCs w:val="24"/>
              </w:rPr>
            </w:pPr>
          </w:p>
        </w:tc>
        <w:tc>
          <w:tcPr>
            <w:tcW w:w="1088"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267" w:type="dxa"/>
            <w:gridSpan w:val="3"/>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020"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115"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3221" w:type="dxa"/>
            <w:gridSpan w:val="2"/>
            <w:vAlign w:val="center"/>
          </w:tcPr>
          <w:p>
            <w:pPr>
              <w:spacing w:line="320" w:lineRule="exact"/>
              <w:ind w:left="2149" w:leftChars="-4" w:hanging="2157" w:hangingChars="89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ascii="Times New Roman" w:hAnsi="Times New Roman" w:eastAsia="仿宋_GB2312" w:cs="Times New Roman"/>
                <w:sz w:val="24"/>
                <w:szCs w:val="24"/>
              </w:rPr>
            </w:pPr>
          </w:p>
        </w:tc>
        <w:tc>
          <w:tcPr>
            <w:tcW w:w="1088"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267" w:type="dxa"/>
            <w:gridSpan w:val="3"/>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020"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115"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3221" w:type="dxa"/>
            <w:gridSpan w:val="2"/>
            <w:vAlign w:val="center"/>
          </w:tcPr>
          <w:p>
            <w:pPr>
              <w:spacing w:line="320" w:lineRule="exact"/>
              <w:ind w:left="2149" w:leftChars="-4" w:hanging="2157" w:hangingChars="89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ascii="Times New Roman" w:hAnsi="Times New Roman" w:eastAsia="仿宋_GB2312" w:cs="Times New Roman"/>
                <w:sz w:val="24"/>
                <w:szCs w:val="24"/>
              </w:rPr>
            </w:pPr>
          </w:p>
        </w:tc>
        <w:tc>
          <w:tcPr>
            <w:tcW w:w="1088"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267" w:type="dxa"/>
            <w:gridSpan w:val="3"/>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020"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115"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3221" w:type="dxa"/>
            <w:gridSpan w:val="2"/>
            <w:vAlign w:val="center"/>
          </w:tcPr>
          <w:p>
            <w:pPr>
              <w:spacing w:line="320" w:lineRule="exact"/>
              <w:ind w:left="2149" w:leftChars="-4" w:hanging="2157" w:hangingChars="89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exact"/>
          <w:jc w:val="center"/>
        </w:trPr>
        <w:tc>
          <w:tcPr>
            <w:tcW w:w="1200" w:type="dxa"/>
            <w:gridSpan w:val="2"/>
            <w:vMerge w:val="continue"/>
            <w:vAlign w:val="center"/>
          </w:tcPr>
          <w:p>
            <w:pPr>
              <w:spacing w:line="320" w:lineRule="exact"/>
              <w:ind w:left="2149" w:leftChars="-4" w:hanging="2157" w:hangingChars="899"/>
              <w:rPr>
                <w:rFonts w:ascii="Times New Roman" w:hAnsi="Times New Roman" w:eastAsia="仿宋_GB2312" w:cs="Times New Roman"/>
                <w:sz w:val="24"/>
                <w:szCs w:val="24"/>
              </w:rPr>
            </w:pPr>
          </w:p>
        </w:tc>
        <w:tc>
          <w:tcPr>
            <w:tcW w:w="1088"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267" w:type="dxa"/>
            <w:gridSpan w:val="3"/>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020"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115"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3221" w:type="dxa"/>
            <w:gridSpan w:val="2"/>
            <w:vAlign w:val="center"/>
          </w:tcPr>
          <w:p>
            <w:pPr>
              <w:spacing w:line="320" w:lineRule="exact"/>
              <w:ind w:left="2149" w:leftChars="-4" w:hanging="2157" w:hangingChars="89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2288" w:type="dxa"/>
            <w:gridSpan w:val="4"/>
            <w:noWrap/>
            <w:tcMar>
              <w:left w:w="0" w:type="dxa"/>
              <w:right w:w="0"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高校（或所在单位）详细通讯地址</w:t>
            </w:r>
          </w:p>
        </w:tc>
        <w:tc>
          <w:tcPr>
            <w:tcW w:w="6623" w:type="dxa"/>
            <w:gridSpan w:val="9"/>
            <w:vAlign w:val="center"/>
          </w:tcPr>
          <w:p>
            <w:pPr>
              <w:spacing w:line="32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2288" w:type="dxa"/>
            <w:gridSpan w:val="4"/>
            <w:noWrap/>
            <w:tcMar>
              <w:left w:w="0" w:type="dxa"/>
              <w:right w:w="0"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应聘人承诺</w:t>
            </w:r>
          </w:p>
        </w:tc>
        <w:tc>
          <w:tcPr>
            <w:tcW w:w="6623" w:type="dxa"/>
            <w:gridSpan w:val="9"/>
            <w:vAlign w:val="center"/>
          </w:tcPr>
          <w:p>
            <w:pPr>
              <w:spacing w:line="320" w:lineRule="exact"/>
              <w:rPr>
                <w:rFonts w:ascii="Times New Roman" w:hAnsi="Times New Roman" w:eastAsia="仿宋_GB2312" w:cs="Times New Roman"/>
                <w:sz w:val="24"/>
              </w:rPr>
            </w:pPr>
            <w:r>
              <w:rPr>
                <w:rFonts w:ascii="Times New Roman" w:hAnsi="Times New Roman" w:eastAsia="仿宋_GB2312" w:cs="Times New Roman"/>
                <w:sz w:val="24"/>
              </w:rPr>
              <w:t xml:space="preserve">   本报名表所填内容正确无误，所提交的信息和照片真实有效。如有虚假，本人愿承担由此产生的一切后果。</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rPr>
              <w:t xml:space="preserve">           应聘人签名：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jc w:val="center"/>
        </w:trPr>
        <w:tc>
          <w:tcPr>
            <w:tcW w:w="2288" w:type="dxa"/>
            <w:gridSpan w:val="4"/>
            <w:noWrap/>
            <w:tcMar>
              <w:left w:w="0" w:type="dxa"/>
              <w:right w:w="0"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资格复审意见</w:t>
            </w:r>
          </w:p>
        </w:tc>
        <w:tc>
          <w:tcPr>
            <w:tcW w:w="6623" w:type="dxa"/>
            <w:gridSpan w:val="9"/>
            <w:vAlign w:val="center"/>
          </w:tcPr>
          <w:p>
            <w:pPr>
              <w:spacing w:line="320" w:lineRule="exact"/>
              <w:jc w:val="center"/>
              <w:rPr>
                <w:rFonts w:ascii="Times New Roman" w:hAnsi="Times New Roman" w:eastAsia="仿宋_GB2312" w:cs="Times New Roman"/>
                <w:sz w:val="24"/>
                <w:szCs w:val="24"/>
              </w:rPr>
            </w:pP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审核人签名：</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w:t>
            </w:r>
          </w:p>
        </w:tc>
      </w:tr>
    </w:tbl>
    <w:p>
      <w:pPr>
        <w:jc w:val="left"/>
        <w:rPr>
          <w:rFonts w:ascii="Times New Roman" w:hAnsi="Times New Roman" w:eastAsia="仿宋_GB2312" w:cs="Times New Roman"/>
          <w:b/>
          <w:sz w:val="2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b/>
          <w:sz w:val="22"/>
          <w:szCs w:val="32"/>
        </w:rPr>
        <w:t>注：填写前，请仔细阅读《填写说明》。</w:t>
      </w:r>
    </w:p>
    <w:p>
      <w:pPr>
        <w:spacing w:line="700" w:lineRule="exact"/>
        <w:jc w:val="center"/>
        <w:rPr>
          <w:rFonts w:ascii="Times New Roman" w:hAnsi="Times New Roman" w:eastAsia="方正小标宋简体" w:cs="Times New Roman"/>
          <w:b/>
          <w:color w:val="FF0000"/>
          <w:sz w:val="44"/>
          <w:szCs w:val="44"/>
        </w:rPr>
      </w:pPr>
      <w:r>
        <w:rPr>
          <w:rFonts w:ascii="Times New Roman" w:hAnsi="Times New Roman" w:eastAsia="方正小标宋简体" w:cs="Times New Roman"/>
          <w:b/>
          <w:sz w:val="44"/>
          <w:szCs w:val="44"/>
        </w:rPr>
        <w:t>《报名登记表》填写说明</w:t>
      </w:r>
    </w:p>
    <w:p>
      <w:pPr>
        <w:spacing w:line="500" w:lineRule="exact"/>
        <w:ind w:firstLine="600" w:firstLineChars="200"/>
        <w:rPr>
          <w:rFonts w:ascii="Times New Roman" w:hAnsi="Times New Roman" w:eastAsia="仿宋_GB2312" w:cs="Times New Roman"/>
          <w:kern w:val="0"/>
          <w:sz w:val="30"/>
          <w:szCs w:val="30"/>
        </w:rPr>
      </w:pPr>
    </w:p>
    <w:p>
      <w:pPr>
        <w:spacing w:line="5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1、姓名栏，以身份证上的名字为准。</w:t>
      </w:r>
    </w:p>
    <w:p>
      <w:pPr>
        <w:spacing w:line="5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2、籍贯和出生地栏，填写某省某县（市）或某市某区。</w:t>
      </w:r>
    </w:p>
    <w:p>
      <w:pPr>
        <w:spacing w:line="5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3、入党时间栏，填写支部大会决定接收为预备党员的时间。</w:t>
      </w:r>
    </w:p>
    <w:p>
      <w:pPr>
        <w:spacing w:line="5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4、照片栏，贴本人近期正面1寸免冠彩色照片。</w:t>
      </w:r>
    </w:p>
    <w:p>
      <w:pPr>
        <w:spacing w:line="5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5、健康状况、婚否、联系电话、邮箱必填。</w:t>
      </w:r>
    </w:p>
    <w:p>
      <w:pPr>
        <w:spacing w:line="5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6、毕业院校及专业栏，本科，硕、博研究生就读院校及专业全称。</w:t>
      </w:r>
    </w:p>
    <w:p>
      <w:pPr>
        <w:spacing w:line="5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7、身高、体重按目前情况填写，身高单位为“米”，体重单位为“公斤”。</w:t>
      </w:r>
    </w:p>
    <w:p>
      <w:pPr>
        <w:spacing w:line="5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8</w:t>
      </w:r>
      <w:r>
        <w:rPr>
          <w:rFonts w:ascii="Times New Roman" w:hAnsi="Times New Roman" w:eastAsia="仿宋_GB2312" w:cs="Times New Roman"/>
          <w:kern w:val="0"/>
          <w:sz w:val="30"/>
          <w:szCs w:val="30"/>
        </w:rPr>
        <w:t>、应聘职位，根据公告所列需求职位填写。</w:t>
      </w:r>
    </w:p>
    <w:p>
      <w:pPr>
        <w:spacing w:line="5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9</w:t>
      </w:r>
      <w:r>
        <w:rPr>
          <w:rFonts w:ascii="Times New Roman" w:hAnsi="Times New Roman" w:eastAsia="仿宋_GB2312" w:cs="Times New Roman"/>
          <w:kern w:val="0"/>
          <w:sz w:val="30"/>
          <w:szCs w:val="30"/>
        </w:rPr>
        <w:t>、现工作单位及职务栏，由往届毕业生填写，应届毕业生不需填写。</w:t>
      </w:r>
    </w:p>
    <w:p>
      <w:pPr>
        <w:spacing w:line="5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10</w:t>
      </w:r>
      <w:r>
        <w:rPr>
          <w:rFonts w:ascii="Times New Roman" w:hAnsi="Times New Roman" w:eastAsia="仿宋_GB2312" w:cs="Times New Roman"/>
          <w:kern w:val="0"/>
          <w:sz w:val="30"/>
          <w:szCs w:val="30"/>
        </w:rPr>
        <w:t>、个人简历栏，从高中开始填写到现在，要写明起止时间，并相互衔接。样式：2000.07—2003.07 某某中学学生（担任××职务）。</w:t>
      </w:r>
    </w:p>
    <w:p>
      <w:pPr>
        <w:spacing w:line="5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11</w:t>
      </w:r>
      <w:r>
        <w:rPr>
          <w:rFonts w:ascii="Times New Roman" w:hAnsi="Times New Roman" w:eastAsia="仿宋_GB2312" w:cs="Times New Roman"/>
          <w:kern w:val="0"/>
          <w:sz w:val="30"/>
          <w:szCs w:val="30"/>
        </w:rPr>
        <w:t>、奖惩情况栏，填写何年何月由哪一级授予什么奖励或处分处理。荣誉称号须是县（市、区）级以上党委、政府授予的，应届生须院（系）以上授予的。</w:t>
      </w:r>
    </w:p>
    <w:p>
      <w:pPr>
        <w:spacing w:line="5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12</w:t>
      </w:r>
      <w:r>
        <w:rPr>
          <w:rFonts w:ascii="Times New Roman" w:hAnsi="Times New Roman" w:eastAsia="仿宋_GB2312" w:cs="Times New Roman"/>
          <w:kern w:val="0"/>
          <w:sz w:val="30"/>
          <w:szCs w:val="30"/>
        </w:rPr>
        <w:t>、自我介绍栏，主要填写发表论文、参与课题研究、参加社会实践以及工作表现等情况。</w:t>
      </w:r>
    </w:p>
    <w:p>
      <w:pPr>
        <w:spacing w:line="5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13</w:t>
      </w:r>
      <w:r>
        <w:rPr>
          <w:rFonts w:ascii="Times New Roman" w:hAnsi="Times New Roman" w:eastAsia="仿宋_GB2312" w:cs="Times New Roman"/>
          <w:kern w:val="0"/>
          <w:sz w:val="30"/>
          <w:szCs w:val="30"/>
        </w:rPr>
        <w:t>、家庭主要成员及重要社会关系栏，填写配偶、子女、父母、兄弟姐妹等有关情况。</w:t>
      </w:r>
    </w:p>
    <w:p>
      <w:pPr>
        <w:spacing w:line="5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14</w:t>
      </w:r>
      <w:r>
        <w:rPr>
          <w:rFonts w:ascii="Times New Roman" w:hAnsi="Times New Roman" w:eastAsia="仿宋_GB2312" w:cs="Times New Roman"/>
          <w:kern w:val="0"/>
          <w:sz w:val="30"/>
          <w:szCs w:val="30"/>
        </w:rPr>
        <w:t>、详细通讯地址栏，涉及以后档案转接等，须填写清楚。</w:t>
      </w:r>
    </w:p>
    <w:p>
      <w:pPr>
        <w:spacing w:line="5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15</w:t>
      </w:r>
      <w:r>
        <w:rPr>
          <w:rFonts w:ascii="Times New Roman" w:hAnsi="Times New Roman" w:eastAsia="仿宋_GB2312" w:cs="Times New Roman"/>
          <w:kern w:val="0"/>
          <w:sz w:val="30"/>
          <w:szCs w:val="30"/>
        </w:rPr>
        <w:t>、资格复审意见和审核人由招录单位填写。</w:t>
      </w:r>
    </w:p>
    <w:p>
      <w:pPr>
        <w:spacing w:line="500" w:lineRule="exact"/>
        <w:ind w:firstLine="600" w:firstLineChars="200"/>
        <w:rPr>
          <w:rFonts w:ascii="Times New Roman" w:hAnsi="Times New Roman" w:cs="Times New Roman"/>
          <w:shd w:val="pct10" w:color="auto" w:fill="FFFFFF"/>
        </w:rPr>
      </w:pPr>
      <w:r>
        <w:rPr>
          <w:rFonts w:hint="eastAsia" w:ascii="Times New Roman" w:hAnsi="Times New Roman" w:eastAsia="仿宋_GB2312" w:cs="Times New Roman"/>
          <w:kern w:val="0"/>
          <w:sz w:val="30"/>
          <w:szCs w:val="30"/>
        </w:rPr>
        <w:t>16</w:t>
      </w:r>
      <w:r>
        <w:rPr>
          <w:rFonts w:ascii="Times New Roman" w:hAnsi="Times New Roman" w:eastAsia="仿宋_GB2312" w:cs="Times New Roman"/>
          <w:kern w:val="0"/>
          <w:sz w:val="30"/>
          <w:szCs w:val="30"/>
        </w:rPr>
        <w:t>、书面提供此表时，请用A4纸正反双面打印。</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Theme="minorEastAsia" w:hAnsiTheme="minorEastAsia" w:eastAsiaTheme="minorEastAsia" w:cstheme="minorEastAsia"/>
        <w:sz w:val="24"/>
      </w:rPr>
      <w:id w:val="243081"/>
      <w:docPartObj>
        <w:docPartGallery w:val="autotext"/>
      </w:docPartObj>
    </w:sdtPr>
    <w:sdtEndPr>
      <w:rPr>
        <w:rFonts w:hint="eastAsia" w:asciiTheme="minorEastAsia" w:hAnsiTheme="minorEastAsia" w:eastAsiaTheme="minorEastAsia" w:cstheme="minorEastAsia"/>
        <w:sz w:val="24"/>
      </w:rPr>
    </w:sdtEndPr>
    <w:sdtContent>
      <w:p>
        <w:pPr>
          <w:pStyle w:val="3"/>
          <w:jc w:val="center"/>
          <w:rPr>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 MERGEFORMAT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lang w:val="zh-CN"/>
          </w:rPr>
          <w:t>8</w:t>
        </w:r>
        <w:r>
          <w:rPr>
            <w:rFonts w:hint="eastAsia" w:asciiTheme="minorEastAsia" w:hAnsiTheme="minorEastAsia" w:eastAsiaTheme="minorEastAsia" w:cstheme="minorEastAsia"/>
            <w:sz w:val="24"/>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6689"/>
    <w:rsid w:val="0000186E"/>
    <w:rsid w:val="00013664"/>
    <w:rsid w:val="000202B2"/>
    <w:rsid w:val="00034B1D"/>
    <w:rsid w:val="00035F5D"/>
    <w:rsid w:val="0004355F"/>
    <w:rsid w:val="00050BEC"/>
    <w:rsid w:val="00056107"/>
    <w:rsid w:val="0005766C"/>
    <w:rsid w:val="00062538"/>
    <w:rsid w:val="00074586"/>
    <w:rsid w:val="000755F9"/>
    <w:rsid w:val="000C214D"/>
    <w:rsid w:val="000C2778"/>
    <w:rsid w:val="000D3CAE"/>
    <w:rsid w:val="000E1E6A"/>
    <w:rsid w:val="00100F40"/>
    <w:rsid w:val="001124B1"/>
    <w:rsid w:val="00124BA3"/>
    <w:rsid w:val="00127BEC"/>
    <w:rsid w:val="001335F1"/>
    <w:rsid w:val="0016544D"/>
    <w:rsid w:val="00170316"/>
    <w:rsid w:val="00171D96"/>
    <w:rsid w:val="00173E91"/>
    <w:rsid w:val="00190274"/>
    <w:rsid w:val="001A4AB1"/>
    <w:rsid w:val="001B024B"/>
    <w:rsid w:val="001B5CAC"/>
    <w:rsid w:val="001C2CF0"/>
    <w:rsid w:val="00205EF8"/>
    <w:rsid w:val="002114E1"/>
    <w:rsid w:val="00216047"/>
    <w:rsid w:val="00236689"/>
    <w:rsid w:val="002705FF"/>
    <w:rsid w:val="00281D22"/>
    <w:rsid w:val="002B4C3C"/>
    <w:rsid w:val="002C5347"/>
    <w:rsid w:val="00300BD8"/>
    <w:rsid w:val="0031195C"/>
    <w:rsid w:val="00312207"/>
    <w:rsid w:val="00331BCE"/>
    <w:rsid w:val="00341FAA"/>
    <w:rsid w:val="003425AC"/>
    <w:rsid w:val="00344FB8"/>
    <w:rsid w:val="00372B29"/>
    <w:rsid w:val="003928CA"/>
    <w:rsid w:val="00394670"/>
    <w:rsid w:val="003C3844"/>
    <w:rsid w:val="003E2224"/>
    <w:rsid w:val="003F0C0D"/>
    <w:rsid w:val="00422ED6"/>
    <w:rsid w:val="00430B2D"/>
    <w:rsid w:val="0043394C"/>
    <w:rsid w:val="0045652D"/>
    <w:rsid w:val="004C1D97"/>
    <w:rsid w:val="004C4087"/>
    <w:rsid w:val="004D1ABC"/>
    <w:rsid w:val="004D3F0D"/>
    <w:rsid w:val="004E2FC0"/>
    <w:rsid w:val="004E64C2"/>
    <w:rsid w:val="00515299"/>
    <w:rsid w:val="00526496"/>
    <w:rsid w:val="00554498"/>
    <w:rsid w:val="00576B08"/>
    <w:rsid w:val="0059111F"/>
    <w:rsid w:val="00594C31"/>
    <w:rsid w:val="005C2A1A"/>
    <w:rsid w:val="005D125F"/>
    <w:rsid w:val="005F3A1B"/>
    <w:rsid w:val="006130D2"/>
    <w:rsid w:val="006374E5"/>
    <w:rsid w:val="006409D4"/>
    <w:rsid w:val="00642406"/>
    <w:rsid w:val="00651A35"/>
    <w:rsid w:val="00661D11"/>
    <w:rsid w:val="006647EF"/>
    <w:rsid w:val="00670D74"/>
    <w:rsid w:val="006759BD"/>
    <w:rsid w:val="006974F8"/>
    <w:rsid w:val="006B65A1"/>
    <w:rsid w:val="006D00A2"/>
    <w:rsid w:val="006D4E69"/>
    <w:rsid w:val="006E3817"/>
    <w:rsid w:val="006E681B"/>
    <w:rsid w:val="007117C0"/>
    <w:rsid w:val="007127BE"/>
    <w:rsid w:val="00713922"/>
    <w:rsid w:val="007160BA"/>
    <w:rsid w:val="00721762"/>
    <w:rsid w:val="0073216B"/>
    <w:rsid w:val="0073401F"/>
    <w:rsid w:val="00773ABD"/>
    <w:rsid w:val="007B7102"/>
    <w:rsid w:val="007D1FF6"/>
    <w:rsid w:val="007D281D"/>
    <w:rsid w:val="00801D6A"/>
    <w:rsid w:val="00824FFF"/>
    <w:rsid w:val="00827B68"/>
    <w:rsid w:val="00836BA7"/>
    <w:rsid w:val="00850167"/>
    <w:rsid w:val="008620B5"/>
    <w:rsid w:val="00867BB1"/>
    <w:rsid w:val="008874D0"/>
    <w:rsid w:val="008970CD"/>
    <w:rsid w:val="008A2266"/>
    <w:rsid w:val="008C6F28"/>
    <w:rsid w:val="008E250A"/>
    <w:rsid w:val="009064D0"/>
    <w:rsid w:val="009170CF"/>
    <w:rsid w:val="00935B54"/>
    <w:rsid w:val="00937D4E"/>
    <w:rsid w:val="00945972"/>
    <w:rsid w:val="00946109"/>
    <w:rsid w:val="00952E06"/>
    <w:rsid w:val="0098090E"/>
    <w:rsid w:val="00990C90"/>
    <w:rsid w:val="009B25DB"/>
    <w:rsid w:val="009D005D"/>
    <w:rsid w:val="009E12D9"/>
    <w:rsid w:val="009F100A"/>
    <w:rsid w:val="009F4B74"/>
    <w:rsid w:val="00A1174A"/>
    <w:rsid w:val="00A13F7C"/>
    <w:rsid w:val="00A41311"/>
    <w:rsid w:val="00A47308"/>
    <w:rsid w:val="00A64AB8"/>
    <w:rsid w:val="00A7272A"/>
    <w:rsid w:val="00A73132"/>
    <w:rsid w:val="00A7515A"/>
    <w:rsid w:val="00A94904"/>
    <w:rsid w:val="00AA08EE"/>
    <w:rsid w:val="00AB1FF5"/>
    <w:rsid w:val="00AC344E"/>
    <w:rsid w:val="00AE0FB3"/>
    <w:rsid w:val="00B11E36"/>
    <w:rsid w:val="00B33D6A"/>
    <w:rsid w:val="00B34424"/>
    <w:rsid w:val="00B41624"/>
    <w:rsid w:val="00B67743"/>
    <w:rsid w:val="00B76585"/>
    <w:rsid w:val="00BA6E1D"/>
    <w:rsid w:val="00BA7754"/>
    <w:rsid w:val="00BB3CEB"/>
    <w:rsid w:val="00BC3DEE"/>
    <w:rsid w:val="00BD0469"/>
    <w:rsid w:val="00BE1BB7"/>
    <w:rsid w:val="00BE4F93"/>
    <w:rsid w:val="00BE5287"/>
    <w:rsid w:val="00BE66E5"/>
    <w:rsid w:val="00BF19BA"/>
    <w:rsid w:val="00BF1E9D"/>
    <w:rsid w:val="00BF7D7B"/>
    <w:rsid w:val="00C211FE"/>
    <w:rsid w:val="00C37669"/>
    <w:rsid w:val="00C91FA5"/>
    <w:rsid w:val="00C924AC"/>
    <w:rsid w:val="00C93D3E"/>
    <w:rsid w:val="00CB0250"/>
    <w:rsid w:val="00CB28D8"/>
    <w:rsid w:val="00CB4667"/>
    <w:rsid w:val="00CD1E38"/>
    <w:rsid w:val="00CD26CD"/>
    <w:rsid w:val="00CE6655"/>
    <w:rsid w:val="00D32D3B"/>
    <w:rsid w:val="00D75429"/>
    <w:rsid w:val="00D804C1"/>
    <w:rsid w:val="00D87ABE"/>
    <w:rsid w:val="00DA6D46"/>
    <w:rsid w:val="00DD3AC2"/>
    <w:rsid w:val="00DE1C34"/>
    <w:rsid w:val="00E06002"/>
    <w:rsid w:val="00E60960"/>
    <w:rsid w:val="00E71DEC"/>
    <w:rsid w:val="00E8073E"/>
    <w:rsid w:val="00EB3738"/>
    <w:rsid w:val="00EB4BA3"/>
    <w:rsid w:val="00EB6A03"/>
    <w:rsid w:val="00EB6BB1"/>
    <w:rsid w:val="00EC3ABE"/>
    <w:rsid w:val="00ED0186"/>
    <w:rsid w:val="00F21385"/>
    <w:rsid w:val="00F32859"/>
    <w:rsid w:val="00F86DB3"/>
    <w:rsid w:val="00F979B4"/>
    <w:rsid w:val="00FC5AA3"/>
    <w:rsid w:val="00FC749E"/>
    <w:rsid w:val="00FF7B1F"/>
    <w:rsid w:val="03787BEC"/>
    <w:rsid w:val="075A0F7E"/>
    <w:rsid w:val="0C1D5FE7"/>
    <w:rsid w:val="0E5523DC"/>
    <w:rsid w:val="131774D7"/>
    <w:rsid w:val="29FD0C10"/>
    <w:rsid w:val="30204C76"/>
    <w:rsid w:val="333D06B9"/>
    <w:rsid w:val="3DFD6809"/>
    <w:rsid w:val="41C94186"/>
    <w:rsid w:val="42C07F61"/>
    <w:rsid w:val="4D9A2468"/>
    <w:rsid w:val="5AB94DA7"/>
    <w:rsid w:val="60C3572B"/>
    <w:rsid w:val="6A1A6314"/>
    <w:rsid w:val="6AA90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519C1-51A7-4A71-8A6F-20EE236BB32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567</Words>
  <Characters>3238</Characters>
  <Lines>26</Lines>
  <Paragraphs>7</Paragraphs>
  <TotalTime>336</TotalTime>
  <ScaleCrop>false</ScaleCrop>
  <LinksUpToDate>false</LinksUpToDate>
  <CharactersWithSpaces>3798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2019-03-26T11:19:00Z</dcterms:created>
  <dc:creator>微软用户</dc:creator>
  <cp:lastModifiedBy>197266</cp:lastModifiedBy>
  <cp:lastPrinted>2020-02-13T09:13:00Z</cp:lastPrinted>
  <dcterms:modified xsi:type="dcterms:W3CDTF">2020-02-25T01:30:02Z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