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eastAsia="方正楷体_GBK"/>
          <w:sz w:val="28"/>
          <w:szCs w:val="28"/>
        </w:rPr>
        <w:t>附件2：</w:t>
      </w:r>
      <w:r>
        <w:rPr>
          <w:rFonts w:hint="eastAsia" w:ascii="仿宋_GB2312" w:eastAsia="仿宋_GB2312"/>
          <w:bCs/>
          <w:sz w:val="30"/>
          <w:szCs w:val="30"/>
        </w:rPr>
        <w:t xml:space="preserve">   </w:t>
      </w:r>
    </w:p>
    <w:p>
      <w:pPr>
        <w:jc w:val="center"/>
        <w:outlineLvl w:val="0"/>
        <w:rPr>
          <w:rFonts w:hint="eastAsia" w:ascii="方正小标宋_GBK" w:eastAsia="方正小标宋_GBK"/>
          <w:bCs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bCs/>
          <w:sz w:val="40"/>
          <w:szCs w:val="40"/>
        </w:rPr>
        <w:t>燕舞集团有限公司应聘人员报名表</w:t>
      </w:r>
    </w:p>
    <w:bookmarkEnd w:id="0"/>
    <w:tbl>
      <w:tblPr>
        <w:tblStyle w:val="3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312"/>
        <w:gridCol w:w="1013"/>
        <w:gridCol w:w="1087"/>
        <w:gridCol w:w="1238"/>
        <w:gridCol w:w="1503"/>
        <w:gridCol w:w="1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婚  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   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学历学位、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学校及专业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全日制学历</w:t>
            </w:r>
          </w:p>
        </w:tc>
        <w:tc>
          <w:tcPr>
            <w:tcW w:w="6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6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职业资格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证书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及电话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现任工作单位、岗位及职务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w w:val="9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有无本公告不接受报名之情形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应聘部门、岗位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学习经历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（从高中起）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起年月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止年月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全日制/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非全日制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科系/专业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开始日期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结束日期</w:t>
            </w: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岗位及职务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薪资情况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奖惩情况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 间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  目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授予单位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主要家庭成员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（父母、兄弟姐妹、夫妻、子女）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现工作或学习单位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个人承诺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1、保证遵守公司招聘有关规程和国家有关法规。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2、被聘后，自愿在聘用单位服务三年，不足三年的，自愿缴纳违约金人民币三万元。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3、聘期内自愿服从公司岗位安排。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4、本人承诺保证本表所填写资料真实，并遵守以上承诺，若有不实或虚构或不诚信，自愿接受取消选聘资格或受聘后被公司解聘之处理。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承诺人签名: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公司意见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该应聘人员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面试（加试）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分。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         年      月 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日研究决定，同意自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>日聘用/不予聘用。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                   （公司章印）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                                     年      月    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Cs/>
          <w:szCs w:val="21"/>
        </w:rPr>
      </w:pPr>
    </w:p>
    <w:p>
      <w:pPr>
        <w:spacing w:before="100" w:beforeAutospacing="1" w:after="100" w:afterAutospacing="1" w:line="280" w:lineRule="exact"/>
      </w:pPr>
      <w:r>
        <w:rPr>
          <w:rFonts w:hint="eastAsia" w:ascii="宋体" w:hAnsi="宋体" w:eastAsia="宋体" w:cs="宋体"/>
          <w:szCs w:val="21"/>
        </w:rPr>
        <w:t>备注： 1、请认真填写招聘登记表，资格初审合格人员请带齐相关报名材料原件及复印件。2、报考有工作经历要求的，带原单位劳动合同原件、人社部门出具的养老保险缴纳明细、证明及复印件。3、报考有岗位经历要求的，带足够证明岗位经历的材料及复印件。4、《登记表》请正反打印，纸质版在审核现场签名。</w:t>
      </w:r>
    </w:p>
    <w:sectPr>
      <w:footerReference r:id="rId3" w:type="default"/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70E2"/>
    <w:rsid w:val="13D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3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2020-03-02T10:38:00Z</dcterms:created>
  <dc:creator>A·琪花官=^白公子</dc:creator>
  <cp:lastModifiedBy>A·琪花官=^白公子</cp:lastModifiedBy>
  <dcterms:modified xsi:type="dcterms:W3CDTF">2020-03-02T10:38:53Z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